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header15.xml" ContentType="application/vnd.openxmlformats-officedocument.wordprocessingml.header+xml"/>
  <Override PartName="/word/header16.xml" ContentType="application/vnd.openxmlformats-officedocument.wordprocessingml.header+xml"/>
  <Override PartName="/word/header17.xml" ContentType="application/vnd.openxmlformats-officedocument.wordprocessingml.header+xml"/>
  <Override PartName="/word/header18.xml" ContentType="application/vnd.openxmlformats-officedocument.wordprocessingml.header+xml"/>
  <Override PartName="/word/header19.xml" ContentType="application/vnd.openxmlformats-officedocument.wordprocessingml.header+xml"/>
  <Override PartName="/word/header20.xml" ContentType="application/vnd.openxmlformats-officedocument.wordprocessingml.header+xml"/>
  <Override PartName="/word/header21.xml" ContentType="application/vnd.openxmlformats-officedocument.wordprocessingml.header+xml"/>
  <Override PartName="/word/header22.xml" ContentType="application/vnd.openxmlformats-officedocument.wordprocessingml.header+xml"/>
  <Override PartName="/word/header23.xml" ContentType="application/vnd.openxmlformats-officedocument.wordprocessingml.header+xml"/>
  <Override PartName="/word/header24.xml" ContentType="application/vnd.openxmlformats-officedocument.wordprocessingml.header+xml"/>
  <Override PartName="/word/header25.xml" ContentType="application/vnd.openxmlformats-officedocument.wordprocessingml.header+xml"/>
  <Override PartName="/word/header26.xml" ContentType="application/vnd.openxmlformats-officedocument.wordprocessingml.header+xml"/>
  <Override PartName="/word/header27.xml" ContentType="application/vnd.openxmlformats-officedocument.wordprocessingml.header+xml"/>
  <Override PartName="/word/header28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0.xml" ContentType="application/vnd.openxmlformats-officedocument.wordprocessingml.footer+xml"/>
  <Override PartName="/word/footer21.xml" ContentType="application/vnd.openxmlformats-officedocument.wordprocessingml.footer+xml"/>
  <Override PartName="/word/footer22.xml" ContentType="application/vnd.openxmlformats-officedocument.wordprocessingml.footer+xml"/>
  <Override PartName="/word/footer23.xml" ContentType="application/vnd.openxmlformats-officedocument.wordprocessingml.footer+xml"/>
  <Override PartName="/word/footer24.xml" ContentType="application/vnd.openxmlformats-officedocument.wordprocessingml.footer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 xmlns:w15="http://schemas.microsoft.com/office/word/2012/wordml" mc:Ignorable="w15">
  <w:body>
    <w:p>
      <w:pPr>
        <w:widowControl w:val="0"/>
        <w:spacing w:before="109" w:after="109" w:line="240" w:lineRule="exact"/>
        <w:rPr>
          <w:sz w:val="19"/>
          <w:szCs w:val="19"/>
        </w:rPr>
      </w:pPr>
    </w:p>
    <w:p>
      <w:pPr>
        <w:widowControl w:val="0"/>
        <w:spacing w:line="1" w:lineRule="exact"/>
        <w:sectPr>
          <w:headerReference w:type="default" r:id="rId5"/>
          <w:headerReference w:type="even" r:id="rId6"/>
          <w:footnotePr>
            <w:pos w:val="pageBottom"/>
            <w:numFmt w:val="decimal"/>
            <w:numRestart w:val="continuous"/>
          </w:footnotePr>
          <w:pgSz w:w="16840" w:h="11900" w:orient="landscape"/>
          <w:pgMar w:top="680" w:right="1050" w:bottom="492" w:left="949" w:header="0" w:footer="3" w:gutter="0"/>
          <w:pgNumType w:start="1"/>
          <w:cols w:space="720"/>
          <w:noEndnote/>
          <w:rtlGutter w:val="0"/>
          <w:docGrid w:linePitch="360"/>
        </w:sectPr>
      </w:pPr>
    </w:p>
    <w:p>
      <w:pPr>
        <w:pStyle w:val="Style5"/>
        <w:keepNext w:val="0"/>
        <w:keepLines w:val="0"/>
        <w:framePr w:w="4013" w:h="1320" w:wrap="none" w:vAnchor="text" w:hAnchor="page" w:x="10420" w:y="21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Приложение № 2</w:t>
      </w:r>
    </w:p>
    <w:p>
      <w:pPr>
        <w:pStyle w:val="Style5"/>
        <w:keepNext w:val="0"/>
        <w:keepLines w:val="0"/>
        <w:framePr w:w="4013" w:h="1320" w:wrap="none" w:vAnchor="text" w:hAnchor="page" w:x="10420" w:y="21"/>
        <w:widowControl w:val="0"/>
        <w:shd w:val="clear" w:color="auto" w:fill="auto"/>
        <w:bidi w:val="0"/>
        <w:spacing w:before="0" w:after="0" w:line="276" w:lineRule="auto"/>
        <w:ind w:left="0" w:right="0" w:firstLine="0"/>
        <w:jc w:val="left"/>
        <w:rPr>
          <w:sz w:val="17"/>
          <w:szCs w:val="17"/>
        </w:rPr>
      </w:pPr>
      <w:r>
        <w:rPr>
          <w:color w:val="000000"/>
          <w:spacing w:val="0"/>
          <w:w w:val="100"/>
          <w:position w:val="0"/>
          <w:sz w:val="17"/>
          <w:szCs w:val="17"/>
          <w:shd w:val="clear" w:color="auto" w:fill="auto"/>
          <w:lang w:val="ru-RU" w:eastAsia="ru-RU" w:bidi="ru-RU"/>
        </w:rPr>
        <w:t>к Положению о формировании государственного задания на оказание государственных услуг (выполнение работ) в отношении федеральных государственных учреждений и финансовом обеспечении выполнения государственного задания</w:t>
      </w:r>
    </w:p>
    <w:p>
      <w:pPr>
        <w:pStyle w:val="Style8"/>
        <w:keepNext w:val="0"/>
        <w:keepLines w:val="0"/>
        <w:framePr w:w="2808" w:h="1579" w:wrap="none" w:vAnchor="text" w:hAnchor="page" w:x="959" w:y="3899"/>
        <w:widowControl w:val="0"/>
        <w:shd w:val="clear" w:color="auto" w:fill="auto"/>
        <w:bidi w:val="0"/>
        <w:spacing w:before="0" w:after="0" w:line="286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Наименование федерального государственного учреждения (обособленного подразделения) Вид деятельности федерального государственного учреждения (обособленного подразделения)</w:t>
      </w:r>
    </w:p>
    <w:p>
      <w:pPr>
        <w:pStyle w:val="Style8"/>
        <w:keepNext w:val="0"/>
        <w:keepLines w:val="0"/>
        <w:framePr w:w="1373" w:h="250" w:wrap="none" w:vAnchor="text" w:hAnchor="page" w:x="959" w:y="645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Периодичность</w:t>
      </w:r>
    </w:p>
    <w:p>
      <w:pPr>
        <w:pStyle w:val="Style10"/>
        <w:keepNext w:val="0"/>
        <w:keepLines w:val="0"/>
        <w:framePr w:w="2554" w:h="1253" w:wrap="none" w:vAnchor="text" w:hAnchor="page" w:x="950" w:y="8243"/>
        <w:widowControl w:val="0"/>
        <w:numPr>
          <w:ilvl w:val="0"/>
          <w:numId w:val="1"/>
        </w:numPr>
        <w:shd w:val="clear" w:color="auto" w:fill="auto"/>
        <w:tabs>
          <w:tab w:pos="221" w:val="left"/>
        </w:tabs>
        <w:bidi w:val="0"/>
        <w:spacing w:before="0" w:after="120" w:line="259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Наименование государственной услуги</w:t>
      </w:r>
    </w:p>
    <w:p>
      <w:pPr>
        <w:pStyle w:val="Style10"/>
        <w:keepNext w:val="0"/>
        <w:keepLines w:val="0"/>
        <w:framePr w:w="2554" w:h="1253" w:wrap="none" w:vAnchor="text" w:hAnchor="page" w:x="950" w:y="8243"/>
        <w:widowControl w:val="0"/>
        <w:numPr>
          <w:ilvl w:val="0"/>
          <w:numId w:val="1"/>
        </w:numPr>
        <w:shd w:val="clear" w:color="auto" w:fill="auto"/>
        <w:tabs>
          <w:tab w:pos="221" w:val="left"/>
        </w:tabs>
        <w:bidi w:val="0"/>
        <w:spacing w:before="0" w:after="0" w:line="259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Категории потребителей государственной услуги</w:t>
      </w:r>
    </w:p>
    <w:tbl>
      <w:tblPr>
        <w:tblOverlap w:val="never"/>
        <w:jc w:val="left"/>
        <w:tblLayout w:type="fixed"/>
      </w:tblPr>
      <w:tblGrid>
        <w:gridCol w:w="5213"/>
        <w:gridCol w:w="1670"/>
        <w:gridCol w:w="2506"/>
        <w:gridCol w:w="86"/>
        <w:gridCol w:w="1258"/>
      </w:tblGrid>
      <w:tr>
        <w:trPr>
          <w:trHeight w:val="288" w:hRule="exact"/>
        </w:trPr>
        <w:tc>
          <w:tcPr>
            <w:gridSpan w:val="4"/>
            <w:tcBorders/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Коды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226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ОТЧЕТ О ВЫПОЛНЕНИИ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left"/>
              <w:rPr>
                <w:sz w:val="28"/>
                <w:szCs w:val="28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  <w:lang w:val="ru-RU" w:eastAsia="ru-RU" w:bidi="ru-RU"/>
              </w:rPr>
              <w:t>*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Форма по ОКУД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 xml:space="preserve">ГОСУДАРСТВЕННОГО ЗАДАНИЯ № </w:t>
            </w: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vertAlign w:val="superscript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left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0506501</w:t>
            </w:r>
          </w:p>
        </w:tc>
      </w:tr>
      <w:tr>
        <w:trPr>
          <w:trHeight w:val="288" w:hRule="exact"/>
        </w:trPr>
        <w:tc>
          <w:tcPr>
            <w:tcBorders/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104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на 20 26 год и на плановый период 20 27 и 20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28 годов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tcBorders/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tabs>
                <w:tab w:pos="3376" w:val="left"/>
                <w:tab w:pos="4101" w:val="left"/>
              </w:tabs>
              <w:bidi w:val="0"/>
              <w:spacing w:before="0" w:after="0" w:line="240" w:lineRule="auto"/>
              <w:ind w:left="208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на" 01 "</w:t>
              <w:tab/>
              <w:t>07</w:t>
              <w:tab/>
              <w:t>20 26 г.</w:t>
            </w: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vertAlign w:val="superscript"/>
                <w:lang w:val="ru-RU" w:eastAsia="ru-RU" w:bidi="ru-RU"/>
              </w:rPr>
              <w:t>2</w:t>
            </w:r>
          </w:p>
        </w:tc>
        <w:tc>
          <w:tcPr>
            <w:tcBorders/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Дата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01.07.2026</w:t>
            </w:r>
          </w:p>
        </w:tc>
      </w:tr>
      <w:tr>
        <w:trPr>
          <w:trHeight w:val="264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806" w:hRule="exact"/>
        </w:trPr>
        <w:tc>
          <w:tcPr>
            <w:gridSpan w:val="4"/>
            <w:tcBorders/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tabs>
                <w:tab w:pos="7906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Бюджетное учреждение дополнительного профессионального образования Республики</w:t>
              <w:tab/>
              <w:t>Код по сводному</w:t>
            </w:r>
          </w:p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tabs>
                <w:tab w:pos="8659" w:val="left"/>
              </w:tabs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Калмыкия «Калмыцкий республиканский институт повышения квалификации</w:t>
              <w:tab/>
              <w:t>реестру</w:t>
            </w:r>
          </w:p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работников образования»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85241929</w:t>
            </w:r>
          </w:p>
        </w:tc>
      </w:tr>
      <w:tr>
        <w:trPr>
          <w:trHeight w:val="806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Образование профессиональное дополнительное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По ОКВЭД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85.42</w:t>
            </w:r>
          </w:p>
        </w:tc>
      </w:tr>
      <w:tr>
        <w:trPr>
          <w:trHeight w:val="25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По ОКВЭД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5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По ОКВЭД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49" w:hRule="exact"/>
        </w:trPr>
        <w:tc>
          <w:tcPr>
            <w:gridSpan w:val="2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60" w:line="269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(указываются виды деятельности федерального государственного учреждения, по которым ему утверждено государственное задание)</w:t>
            </w:r>
          </w:p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9"/>
                <w:szCs w:val="19"/>
              </w:rPr>
            </w:pPr>
            <w:r>
              <w:rPr>
                <w:color w:val="000000"/>
                <w:spacing w:val="0"/>
                <w:w w:val="100"/>
                <w:position w:val="0"/>
                <w:sz w:val="19"/>
                <w:szCs w:val="19"/>
                <w:shd w:val="clear" w:color="auto" w:fill="auto"/>
                <w:lang w:val="ru-RU" w:eastAsia="ru-RU" w:bidi="ru-RU"/>
              </w:rPr>
              <w:t>2 квартал 2026</w:t>
            </w:r>
          </w:p>
        </w:tc>
        <w:tc>
          <w:tcPr>
            <w:gridSpan w:val="2"/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34" w:hRule="exact"/>
        </w:trPr>
        <w:tc>
          <w:tcPr>
            <w:gridSpan w:val="4"/>
            <w:tcBorders>
              <w:top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76" w:lineRule="auto"/>
              <w:ind w:left="0" w:right="0" w:firstLine="0"/>
              <w:jc w:val="center"/>
              <w:rPr>
                <w:sz w:val="16"/>
                <w:szCs w:val="16"/>
              </w:rPr>
            </w:pPr>
            <w:r>
              <w:rPr>
                <w:color w:val="000000"/>
                <w:spacing w:val="0"/>
                <w:w w:val="100"/>
                <w:position w:val="0"/>
                <w:sz w:val="16"/>
                <w:szCs w:val="16"/>
                <w:shd w:val="clear" w:color="auto" w:fill="auto"/>
                <w:lang w:val="ru-RU" w:eastAsia="ru-RU" w:bidi="ru-RU"/>
              </w:rPr>
              <w:t>(указывается в соответствии с периодичностью представления отчета о выполнении государственного задания, установленной в государственном задании)</w:t>
            </w: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720" w:hRule="exact"/>
        </w:trPr>
        <w:tc>
          <w:tcPr>
            <w:gridSpan w:val="2"/>
            <w:tcBorders/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106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Часть I. Сведения об оказываемых государственных услугах</w:t>
            </w: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vertAlign w:val="superscript"/>
                <w:lang w:val="ru-RU" w:eastAsia="ru-RU" w:bidi="ru-RU"/>
              </w:rPr>
              <w:t>3</w:t>
            </w:r>
          </w:p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324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Раздел 1</w:t>
            </w: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30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gridSpan w:val="2"/>
            <w:tcBorders/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/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595" w:hRule="exact"/>
        </w:trPr>
        <w:tc>
          <w:tcPr>
            <w:gridSpan w:val="2"/>
            <w:tcBorders/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59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43.Г48.0 Реализация дополнительных профессиональных программ повышения квалификации</w:t>
            </w:r>
          </w:p>
        </w:tc>
        <w:tc>
          <w:tcPr>
            <w:vMerge w:val="restart"/>
            <w:tcBorders/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Код по общероссийскому базовому перечню или федеральному перечню</w:t>
            </w:r>
          </w:p>
        </w:tc>
        <w:tc>
          <w:tcPr>
            <w:gridSpan w:val="2"/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lef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8042000.99.0.Б</w:t>
            </w:r>
          </w:p>
          <w:p>
            <w:pPr>
              <w:pStyle w:val="Style13"/>
              <w:keepNext w:val="0"/>
              <w:keepLines w:val="0"/>
              <w:framePr w:w="10733" w:h="6854" w:vSpace="562" w:wrap="none" w:vAnchor="text" w:hAnchor="page" w:x="3854" w:y="2080"/>
              <w:widowControl w:val="0"/>
              <w:shd w:val="clear" w:color="auto" w:fill="auto"/>
              <w:bidi w:val="0"/>
              <w:spacing w:before="0" w:after="0" w:line="240" w:lineRule="auto"/>
              <w:ind w:left="0" w:right="180" w:firstLine="0"/>
              <w:jc w:val="right"/>
              <w:rPr>
                <w:sz w:val="17"/>
                <w:szCs w:val="17"/>
              </w:rPr>
            </w:pPr>
            <w:r>
              <w:rPr>
                <w:color w:val="000000"/>
                <w:spacing w:val="0"/>
                <w:w w:val="100"/>
                <w:position w:val="0"/>
                <w:sz w:val="17"/>
                <w:szCs w:val="17"/>
                <w:shd w:val="clear" w:color="auto" w:fill="auto"/>
                <w:lang w:val="ru-RU" w:eastAsia="ru-RU" w:bidi="ru-RU"/>
              </w:rPr>
              <w:t>Б60АБ21001</w:t>
            </w:r>
          </w:p>
        </w:tc>
      </w:tr>
      <w:tr>
        <w:trPr>
          <w:trHeight w:val="139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vMerge/>
            <w:tcBorders/>
            <w:shd w:val="clear" w:color="auto" w:fill="auto"/>
            <w:vAlign w:val="bottom"/>
          </w:tcPr>
          <w:p>
            <w:pPr>
              <w:framePr w:w="10733" w:h="6854" w:vSpace="562" w:wrap="none" w:vAnchor="text" w:hAnchor="page" w:x="3854" w:y="2080"/>
            </w:pPr>
          </w:p>
        </w:tc>
        <w:tc>
          <w:tcPr>
            <w:tcBorders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framePr w:w="10733" w:h="6854" w:vSpace="562" w:wrap="none" w:vAnchor="text" w:hAnchor="page" w:x="3854" w:y="2080"/>
              <w:widowControl w:val="0"/>
              <w:rPr>
                <w:sz w:val="10"/>
                <w:szCs w:val="10"/>
              </w:rPr>
            </w:pPr>
          </w:p>
        </w:tc>
      </w:tr>
    </w:tbl>
    <w:p>
      <w:pPr>
        <w:framePr w:w="10733" w:h="6854" w:vSpace="562" w:wrap="none" w:vAnchor="text" w:hAnchor="page" w:x="3854" w:y="2080"/>
        <w:widowControl w:val="0"/>
        <w:spacing w:line="1" w:lineRule="exact"/>
      </w:pPr>
    </w:p>
    <w:p>
      <w:pPr>
        <w:pStyle w:val="Style21"/>
        <w:keepNext w:val="0"/>
        <w:keepLines w:val="0"/>
        <w:framePr w:w="4013" w:h="374" w:wrap="none" w:vAnchor="text" w:hAnchor="page" w:x="10420" w:y="14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(в ред. Постановления Правительства РФ</w:t>
      </w:r>
    </w:p>
    <w:p>
      <w:pPr>
        <w:pStyle w:val="Style21"/>
        <w:keepNext w:val="0"/>
        <w:keepLines w:val="0"/>
        <w:framePr w:w="4013" w:h="374" w:wrap="none" w:vAnchor="text" w:hAnchor="page" w:x="10420" w:y="1499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  <w:rPr>
          <w:sz w:val="16"/>
          <w:szCs w:val="16"/>
        </w:rPr>
      </w:pPr>
      <w:r>
        <w:rPr>
          <w:color w:val="000000"/>
          <w:spacing w:val="0"/>
          <w:w w:val="100"/>
          <w:position w:val="0"/>
          <w:sz w:val="16"/>
          <w:szCs w:val="16"/>
          <w:shd w:val="clear" w:color="auto" w:fill="auto"/>
          <w:lang w:val="ru-RU" w:eastAsia="ru-RU" w:bidi="ru-RU"/>
        </w:rPr>
        <w:t>от 09.07.2019 №873)</w:t>
      </w:r>
    </w:p>
    <w:p>
      <w:pPr>
        <w:pStyle w:val="Style21"/>
        <w:keepNext w:val="0"/>
        <w:keepLines w:val="0"/>
        <w:framePr w:w="6778" w:h="557" w:wrap="none" w:vAnchor="text" w:hAnchor="page" w:x="3897" w:y="8939"/>
        <w:widowControl w:val="0"/>
        <w:shd w:val="clear" w:color="auto" w:fill="auto"/>
        <w:bidi w:val="0"/>
        <w:spacing w:before="0" w:after="0" w:line="254" w:lineRule="auto"/>
        <w:ind w:left="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Физические лица, имеющие или получающие среднее профессиональное и (или) высшее образование</w:t>
      </w:r>
    </w:p>
    <w:p>
      <w:pPr>
        <w:pStyle w:val="Style10"/>
        <w:keepNext w:val="0"/>
        <w:keepLines w:val="0"/>
        <w:framePr w:w="11083" w:h="283" w:wrap="none" w:vAnchor="text" w:hAnchor="page" w:x="950" w:y="9937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3. Сведения о фактическом достижении показателей, характеризующих объем и (или) качество государственной услуги</w:t>
      </w: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line="360" w:lineRule="exact"/>
      </w:pPr>
    </w:p>
    <w:p>
      <w:pPr>
        <w:widowControl w:val="0"/>
        <w:spacing w:after="498" w:line="1" w:lineRule="exact"/>
      </w:pPr>
    </w:p>
    <w:p>
      <w:pPr>
        <w:widowControl w:val="0"/>
        <w:spacing w:line="1" w:lineRule="exact"/>
        <w:sectPr>
          <w:footnotePr>
            <w:pos w:val="pageBottom"/>
            <w:numFmt w:val="decimal"/>
            <w:numRestart w:val="continuous"/>
          </w:footnotePr>
          <w:type w:val="continuous"/>
          <w:pgSz w:w="16840" w:h="11900" w:orient="landscape"/>
          <w:pgMar w:top="680" w:right="1050" w:bottom="492" w:left="949" w:header="0" w:footer="64" w:gutter="0"/>
          <w:cols w:space="720"/>
          <w:noEndnote/>
          <w:rtlGutter w:val="0"/>
          <w:docGrid w:linePitch="360"/>
        </w:sectPr>
      </w:pPr>
    </w:p>
    <w:p>
      <w:pPr>
        <w:pStyle w:val="Style10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502" w:val="left"/>
        </w:tabs>
        <w:bidi w:val="0"/>
        <w:spacing w:before="0" w:after="16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Сведения о фактическом достижении показателей, характеризующих качество государственной услуги</w:t>
      </w:r>
    </w:p>
    <w:tbl>
      <w:tblPr>
        <w:tblOverlap w:val="never"/>
        <w:jc w:val="center"/>
        <w:tblLayout w:type="fixed"/>
      </w:tblPr>
      <w:tblGrid>
        <w:gridCol w:w="888"/>
        <w:gridCol w:w="902"/>
        <w:gridCol w:w="926"/>
        <w:gridCol w:w="931"/>
        <w:gridCol w:w="912"/>
        <w:gridCol w:w="912"/>
        <w:gridCol w:w="1003"/>
        <w:gridCol w:w="758"/>
        <w:gridCol w:w="662"/>
        <w:gridCol w:w="1085"/>
        <w:gridCol w:w="1075"/>
        <w:gridCol w:w="835"/>
        <w:gridCol w:w="902"/>
        <w:gridCol w:w="1003"/>
        <w:gridCol w:w="854"/>
      </w:tblGrid>
      <w:tr>
        <w:trPr>
          <w:trHeight w:val="259" w:hRule="exact"/>
        </w:trPr>
        <w:tc>
          <w:tcPr>
            <w:vMerge w:val="restart"/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Уникальный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 xml:space="preserve">номер реестровой записи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gridSpan w:val="3"/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Показатель, характеризующий содержание государственной услуги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gridSpan w:val="9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Показатель качества государственной услуги</w:t>
            </w:r>
          </w:p>
        </w:tc>
      </w:tr>
      <w:tr>
        <w:trPr>
          <w:trHeight w:val="389" w:hRule="exact"/>
        </w:trPr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  <w:tc>
          <w:tcPr>
            <w:gridSpan w:val="3"/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3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 xml:space="preserve">наименование показателя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единица измерения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значение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 xml:space="preserve">допустимое (возможное) отклонение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7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отклонение, превышающее допустимое (возможное)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2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8 отклонение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причина отклонения</w:t>
            </w:r>
          </w:p>
        </w:tc>
      </w:tr>
      <w:tr>
        <w:trPr>
          <w:trHeight w:val="149" w:hRule="exact"/>
        </w:trPr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  <w:tc>
          <w:tcPr>
            <w:gridSpan w:val="3"/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  <w:t xml:space="preserve">вание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код по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ОКЕИ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 xml:space="preserve">утверждено в государственном задании на год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 xml:space="preserve">утверждено в государственном задании на отчетную дату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5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22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исполнено на отчетную дату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6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</w:tr>
      <w:tr>
        <w:trPr>
          <w:trHeight w:val="840" w:hRule="exact"/>
        </w:trPr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</w:tr>
      <w:tr>
        <w:trPr>
          <w:trHeight w:val="173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5F475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6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15</w:t>
            </w:r>
          </w:p>
        </w:tc>
      </w:tr>
      <w:tr>
        <w:trPr>
          <w:trHeight w:val="1334" w:hRule="exact"/>
        </w:trPr>
        <w:tc>
          <w:tcPr>
            <w:vMerge w:val="restart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8042000.99.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0.ББ60АБ21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001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Очно-заочная, очная, заочная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работников повысивших свой квалификацион ный уровень, прошедших подготовку 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человек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865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1500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1039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69,00%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5%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vMerge/>
            <w:tcBorders/>
            <w:shd w:val="clear" w:color="auto" w:fill="auto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2" w:hRule="exact"/>
        </w:trPr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159" w:line="1" w:lineRule="exact"/>
      </w:pPr>
    </w:p>
    <w:p>
      <w:pPr>
        <w:pStyle w:val="Style10"/>
        <w:keepNext w:val="0"/>
        <w:keepLines w:val="0"/>
        <w:widowControl w:val="0"/>
        <w:numPr>
          <w:ilvl w:val="1"/>
          <w:numId w:val="3"/>
        </w:numPr>
        <w:shd w:val="clear" w:color="auto" w:fill="auto"/>
        <w:tabs>
          <w:tab w:pos="502" w:val="left"/>
        </w:tabs>
        <w:bidi w:val="0"/>
        <w:spacing w:before="0" w:after="160" w:line="240" w:lineRule="auto"/>
        <w:ind w:left="0" w:right="0" w:firstLine="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Сведения о фактическом достижении показателей, характеризующих объем государственной услуги</w:t>
      </w:r>
    </w:p>
    <w:tbl>
      <w:tblPr>
        <w:tblOverlap w:val="never"/>
        <w:jc w:val="center"/>
        <w:tblLayout w:type="fixed"/>
      </w:tblPr>
      <w:tblGrid>
        <w:gridCol w:w="864"/>
        <w:gridCol w:w="826"/>
        <w:gridCol w:w="840"/>
        <w:gridCol w:w="850"/>
        <w:gridCol w:w="840"/>
        <w:gridCol w:w="826"/>
        <w:gridCol w:w="835"/>
        <w:gridCol w:w="749"/>
        <w:gridCol w:w="677"/>
        <w:gridCol w:w="984"/>
        <w:gridCol w:w="1099"/>
        <w:gridCol w:w="826"/>
        <w:gridCol w:w="907"/>
        <w:gridCol w:w="998"/>
        <w:gridCol w:w="749"/>
        <w:gridCol w:w="773"/>
      </w:tblGrid>
      <w:tr>
        <w:trPr>
          <w:trHeight w:val="264" w:hRule="exact"/>
        </w:trPr>
        <w:tc>
          <w:tcPr>
            <w:vMerge w:val="restart"/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 xml:space="preserve">Уникальный номер реестровой записи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gridSpan w:val="3"/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Показатель, характеризующий содержание государственной услуги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Показатель, характеризующий условия (формы) оказания государственной услуги</w:t>
            </w:r>
          </w:p>
        </w:tc>
        <w:tc>
          <w:tcPr>
            <w:gridSpan w:val="9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Показатель объема государственной услуги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Размер платы (цена, тариф)</w:t>
            </w:r>
          </w:p>
        </w:tc>
      </w:tr>
      <w:tr>
        <w:trPr>
          <w:trHeight w:val="365" w:hRule="exact"/>
        </w:trPr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  <w:tc>
          <w:tcPr>
            <w:gridSpan w:val="3"/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7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наименова- ние показа</w:t>
              <w:softHyphen/>
              <w:t xml:space="preserve">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единица измерения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значение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допустимое (возможное)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отклонение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отклонение, превышающее допустимое (возможное)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72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8 отклонение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причина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отклонения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</w:tr>
      <w:tr>
        <w:trPr>
          <w:trHeight w:val="154" w:hRule="exact"/>
        </w:trPr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  <w:tc>
          <w:tcPr>
            <w:gridSpan w:val="3"/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67" w:lineRule="exact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наимено-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7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4 вание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код по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ОКЕИ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утверждено в государст</w:t>
              <w:softHyphen/>
              <w:t>венном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 xml:space="preserve">задании на год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 xml:space="preserve">утверждено в государстве н ном задании на отчетную дату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5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72" w:lineRule="exact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исполнено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72" w:lineRule="exact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 отчетную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72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6 дату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</w:tr>
      <w:tr>
        <w:trPr>
          <w:trHeight w:val="840" w:hRule="exact"/>
        </w:trPr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</w:tr>
      <w:tr>
        <w:trPr>
          <w:trHeight w:val="18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both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16</w:t>
            </w:r>
          </w:p>
        </w:tc>
      </w:tr>
      <w:tr>
        <w:trPr>
          <w:trHeight w:val="1277" w:hRule="exact"/>
        </w:trPr>
        <w:tc>
          <w:tcPr>
            <w:vMerge w:val="restart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8042000.99. О.ББ60АБ21 001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Очная с применение м дистанционн ых образователь ных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Количество человеко</w:t>
              <w:softHyphen/>
              <w:t>часов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человеко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час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539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80000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47736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59%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5%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78" w:hRule="exact"/>
        </w:trPr>
        <w:tc>
          <w:tcPr>
            <w:vMerge/>
            <w:tcBorders/>
            <w:shd w:val="clear" w:color="auto" w:fill="auto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06" w:hRule="exact"/>
        </w:trPr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319" w:line="1" w:lineRule="exact"/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Часть II. Сведения о выполняемых работах 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vertAlign w:val="superscript"/>
          <w:lang w:val="ru-RU" w:eastAsia="ru-RU" w:bidi="ru-RU"/>
        </w:rPr>
        <w:t>3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160" w:line="240" w:lineRule="auto"/>
        <w:ind w:left="0" w:right="0" w:firstLine="0"/>
        <w:jc w:val="center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Раздел </w:t>
      </w:r>
      <w:r>
        <w:rPr>
          <w:color w:val="000000"/>
          <w:spacing w:val="0"/>
          <w:w w:val="100"/>
          <w:position w:val="0"/>
          <w:sz w:val="22"/>
          <w:szCs w:val="22"/>
          <w:u w:val="single"/>
          <w:shd w:val="clear" w:color="auto" w:fill="auto"/>
          <w:lang w:val="ru-RU" w:eastAsia="ru-RU" w:bidi="ru-RU"/>
        </w:rPr>
        <w:t>1</w:t>
      </w:r>
    </w:p>
    <w:p>
      <w:pPr>
        <w:widowControl w:val="0"/>
        <w:spacing w:after="927" w:line="1" w:lineRule="exact"/>
      </w:pPr>
      <w:r>
        <mc:AlternateContent>
          <mc:Choice Requires="wps">
            <w:drawing>
              <wp:anchor distT="0" distB="0" distL="0" distR="0" simplePos="0" relativeHeight="62914694" behindDoc="1" locked="0" layoutInCell="1" allowOverlap="1">
                <wp:simplePos x="0" y="0"/>
                <wp:positionH relativeFrom="page">
                  <wp:posOffset>636270</wp:posOffset>
                </wp:positionH>
                <wp:positionV relativeFrom="paragraph">
                  <wp:posOffset>88900</wp:posOffset>
                </wp:positionV>
                <wp:extent cx="5032375" cy="179705"/>
                <wp:wrapNone/>
                <wp:docPr id="5" name="Shape 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032375" cy="17970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10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  <w:rPr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 xml:space="preserve">1. Наименование работы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Методическое обеспечение образовательной деятельности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1" type="#_x0000_t202" style="position:absolute;margin-left:50.100000000000001pt;margin-top:7.pt;width:396.25pt;height:14.15pt;z-index:-188744059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10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  <w:rPr>
                          <w:sz w:val="22"/>
                          <w:szCs w:val="22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 xml:space="preserve">1. Наименование работы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u w:val="single"/>
                          <w:shd w:val="clear" w:color="auto" w:fill="auto"/>
                          <w:lang w:val="ru-RU" w:eastAsia="ru-RU" w:bidi="ru-RU"/>
                        </w:rPr>
                        <w:t>Методическое обеспечение образовательной деятельности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696" behindDoc="1" locked="0" layoutInCell="1" allowOverlap="1">
                <wp:simplePos x="0" y="0"/>
                <wp:positionH relativeFrom="page">
                  <wp:posOffset>7475855</wp:posOffset>
                </wp:positionH>
                <wp:positionV relativeFrom="paragraph">
                  <wp:posOffset>113030</wp:posOffset>
                </wp:positionV>
                <wp:extent cx="1139825" cy="323215"/>
                <wp:wrapNone/>
                <wp:docPr id="7" name="Shape 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139825" cy="3232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300" w:lineRule="auto"/>
                              <w:ind w:left="0" w:right="0" w:firstLine="0"/>
                              <w:jc w:val="right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Код по федеральному перечню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3" type="#_x0000_t202" style="position:absolute;margin-left:588.64999999999998pt;margin-top:8.9000000000000004pt;width:89.75pt;height:25.449999999999999pt;z-index:-188744057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300" w:lineRule="auto"/>
                        <w:ind w:left="0" w:right="0" w:firstLine="0"/>
                        <w:jc w:val="right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Код по федеральному перечню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mc:AlternateContent>
          <mc:Choice Requires="wps">
            <w:drawing>
              <wp:anchor distT="0" distB="0" distL="0" distR="0" simplePos="0" relativeHeight="62914698" behindDoc="1" locked="0" layoutInCell="1" allowOverlap="1">
                <wp:simplePos x="0" y="0"/>
                <wp:positionH relativeFrom="page">
                  <wp:posOffset>8686165</wp:posOffset>
                </wp:positionH>
                <wp:positionV relativeFrom="paragraph">
                  <wp:posOffset>113030</wp:posOffset>
                </wp:positionV>
                <wp:extent cx="533400" cy="475615"/>
                <wp:wrapNone/>
                <wp:docPr id="9" name="Shape 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33400" cy="47561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pBdr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98" w:lineRule="auto"/>
                              <w:ind w:left="0" w:right="0" w:firstLine="0"/>
                              <w:jc w:val="center"/>
                              <w:rPr>
                                <w:sz w:val="17"/>
                                <w:szCs w:val="17"/>
                              </w:rPr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17"/>
                                <w:szCs w:val="17"/>
                                <w:shd w:val="clear" w:color="auto" w:fill="auto"/>
                                <w:lang w:val="ru-RU" w:eastAsia="ru-RU" w:bidi="ru-RU"/>
                              </w:rPr>
                              <w:t>850000.Р.</w:t>
                              <w:br/>
                              <w:t>08.1.07.00</w:t>
                              <w:br/>
                              <w:t>301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5" type="#_x0000_t202" style="position:absolute;margin-left:683.95000000000005pt;margin-top:8.9000000000000004pt;width:42.pt;height:37.450000000000003pt;z-index:-188744055;mso-wrap-distance-left:0;mso-wrap-distance-right:0;mso-position-horizontal-relative:page" wrapcoords="0 0" filled="f" stroked="f">
                <v:textbox inset="0,0,0,0">
                  <w:txbxContent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pBdr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</w:pBdr>
                        <w:shd w:val="clear" w:color="auto" w:fill="auto"/>
                        <w:bidi w:val="0"/>
                        <w:spacing w:before="0" w:after="0" w:line="298" w:lineRule="auto"/>
                        <w:ind w:left="0" w:right="0" w:firstLine="0"/>
                        <w:jc w:val="center"/>
                        <w:rPr>
                          <w:sz w:val="17"/>
                          <w:szCs w:val="17"/>
                        </w:rPr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17"/>
                          <w:szCs w:val="17"/>
                          <w:shd w:val="clear" w:color="auto" w:fill="auto"/>
                          <w:lang w:val="ru-RU" w:eastAsia="ru-RU" w:bidi="ru-RU"/>
                        </w:rPr>
                        <w:t>850000.Р.</w:t>
                        <w:br/>
                        <w:t>08.1.07.00</w:t>
                        <w:br/>
                        <w:t>301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br w:type="page"/>
      </w:r>
    </w:p>
    <w:p>
      <w:pPr>
        <w:pStyle w:val="Style10"/>
        <w:keepNext w:val="0"/>
        <w:keepLines w:val="0"/>
        <w:widowControl w:val="0"/>
        <w:pBdr>
          <w:top w:val="single" w:sz="4" w:space="0" w:color="auto"/>
        </w:pBdr>
        <w:shd w:val="clear" w:color="auto" w:fill="auto"/>
        <w:bidi w:val="0"/>
        <w:spacing w:before="0" w:after="0" w:line="240" w:lineRule="auto"/>
        <w:ind w:left="348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Органы государственной власти; Муниципальные учреждения;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39" w:val="left"/>
        </w:tabs>
        <w:bidi w:val="0"/>
        <w:spacing w:before="0" w:after="56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Категории потребителей работы </w:t>
      </w:r>
      <w:r>
        <w:rPr>
          <w:color w:val="000000"/>
          <w:spacing w:val="0"/>
          <w:w w:val="100"/>
          <w:position w:val="0"/>
          <w:sz w:val="22"/>
          <w:szCs w:val="22"/>
          <w:u w:val="single"/>
          <w:shd w:val="clear" w:color="auto" w:fill="auto"/>
          <w:lang w:val="ru-RU" w:eastAsia="ru-RU" w:bidi="ru-RU"/>
        </w:rPr>
        <w:t>Государственные учреждения; В интересах общества</w:t>
      </w:r>
    </w:p>
    <w:p>
      <w:pPr>
        <w:pStyle w:val="Style10"/>
        <w:keepNext w:val="0"/>
        <w:keepLines w:val="0"/>
        <w:widowControl w:val="0"/>
        <w:numPr>
          <w:ilvl w:val="0"/>
          <w:numId w:val="5"/>
        </w:numPr>
        <w:shd w:val="clear" w:color="auto" w:fill="auto"/>
        <w:tabs>
          <w:tab w:pos="339" w:val="left"/>
        </w:tabs>
        <w:bidi w:val="0"/>
        <w:spacing w:before="0" w:after="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Сведения о фактическом достижении показателей, характеризующих объем и (илй) качество работы</w:t>
      </w:r>
    </w:p>
    <w:p>
      <w:pPr>
        <w:pStyle w:val="Style10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502" w:val="left"/>
        </w:tabs>
        <w:bidi w:val="0"/>
        <w:spacing w:before="0" w:after="240" w:line="240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Сведения о фактическом достижении показателей, характеризующих качество работы</w:t>
      </w:r>
    </w:p>
    <w:tbl>
      <w:tblPr>
        <w:tblOverlap w:val="never"/>
        <w:jc w:val="center"/>
        <w:tblLayout w:type="fixed"/>
      </w:tblPr>
      <w:tblGrid>
        <w:gridCol w:w="874"/>
        <w:gridCol w:w="922"/>
        <w:gridCol w:w="917"/>
        <w:gridCol w:w="922"/>
        <w:gridCol w:w="922"/>
        <w:gridCol w:w="917"/>
        <w:gridCol w:w="989"/>
        <w:gridCol w:w="763"/>
        <w:gridCol w:w="672"/>
        <w:gridCol w:w="1075"/>
        <w:gridCol w:w="1070"/>
        <w:gridCol w:w="850"/>
        <w:gridCol w:w="912"/>
        <w:gridCol w:w="994"/>
        <w:gridCol w:w="850"/>
      </w:tblGrid>
      <w:tr>
        <w:trPr>
          <w:trHeight w:val="250" w:hRule="exact"/>
        </w:trPr>
        <w:tc>
          <w:tcPr>
            <w:vMerge w:val="restart"/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 xml:space="preserve">Уникальный номер реестровой записи </w:t>
            </w:r>
            <w:r>
              <w:rPr>
                <w:color w:val="756186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gridSpan w:val="3"/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Показатель, характеризующий содержание работы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Показатель, характеризующий условия (формы) выполнения работы</w:t>
            </w:r>
          </w:p>
        </w:tc>
        <w:tc>
          <w:tcPr>
            <w:gridSpan w:val="9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Показатель качества работы</w:t>
            </w:r>
          </w:p>
        </w:tc>
      </w:tr>
      <w:tr>
        <w:trPr>
          <w:trHeight w:val="240" w:hRule="exact"/>
        </w:trPr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  <w:tc>
          <w:tcPr>
            <w:gridSpan w:val="3"/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наименование показателя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единица измерения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значение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допустимое (возможное)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67" w:lineRule="exact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7 отклонение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отклонение, превышающее допустимое (возможное) отклонение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8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причина отклонения</w:t>
            </w:r>
          </w:p>
        </w:tc>
      </w:tr>
      <w:tr>
        <w:trPr>
          <w:trHeight w:val="168" w:hRule="exact"/>
        </w:trPr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  <w:tc>
          <w:tcPr>
            <w:gridSpan w:val="3"/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  <w:t xml:space="preserve">вание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код по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ОКЕИ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утверждено в государственном задании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122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4 на год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утверждено в государственном задании на отчетную дату</w:t>
            </w:r>
            <w:r>
              <w:rPr>
                <w:color w:val="756186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5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67" w:lineRule="exact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исполнено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67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 отчетную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tabs>
                <w:tab w:leader="underscore" w:pos="221" w:val="left"/>
              </w:tabs>
              <w:bidi w:val="0"/>
              <w:spacing w:before="0" w:after="60" w:line="67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ab/>
              <w:t xml:space="preserve"> 6 дату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</w:tr>
      <w:tr>
        <w:trPr>
          <w:trHeight w:val="854" w:hRule="exact"/>
        </w:trPr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72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72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пока-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72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4 зателя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8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72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72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пока-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72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4 зателя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</w:tr>
      <w:tr>
        <w:trPr>
          <w:trHeight w:val="18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4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5F475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5F475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5F475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5F475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15</w:t>
            </w:r>
          </w:p>
        </w:tc>
      </w:tr>
      <w:tr>
        <w:trPr>
          <w:trHeight w:val="1277" w:hRule="exact"/>
        </w:trPr>
        <w:tc>
          <w:tcPr>
            <w:vMerge w:val="restart"/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850000.Р.08.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1.07.00301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Индекс удовлетворенно сти потребителей качеством выполняемой работы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5F475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Процент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82" w:hRule="exact"/>
        </w:trPr>
        <w:tc>
          <w:tcPr>
            <w:vMerge/>
            <w:tcBorders/>
            <w:shd w:val="clear" w:color="auto" w:fill="auto"/>
            <w:vAlign w:val="bottom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top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192" w:hRule="exact"/>
        </w:trPr>
        <w:tc>
          <w:tcPr>
            <w:tcBorders>
              <w:top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spacing w:after="239" w:line="1" w:lineRule="exact"/>
      </w:pPr>
    </w:p>
    <w:p>
      <w:pPr>
        <w:pStyle w:val="Style10"/>
        <w:keepNext w:val="0"/>
        <w:keepLines w:val="0"/>
        <w:widowControl w:val="0"/>
        <w:numPr>
          <w:ilvl w:val="1"/>
          <w:numId w:val="5"/>
        </w:numPr>
        <w:shd w:val="clear" w:color="auto" w:fill="auto"/>
        <w:tabs>
          <w:tab w:pos="1082" w:val="left"/>
        </w:tabs>
        <w:bidi w:val="0"/>
        <w:spacing w:before="0" w:after="240" w:line="240" w:lineRule="auto"/>
        <w:ind w:left="0" w:right="0" w:firstLine="58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 xml:space="preserve">Сведения о фактическом достижении показателей, характеризующих объем работы </w:t>
      </w: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государтвенным заданием не предусмотрено</w:t>
      </w:r>
    </w:p>
    <w:tbl>
      <w:tblPr>
        <w:tblOverlap w:val="never"/>
        <w:jc w:val="center"/>
        <w:tblLayout w:type="fixed"/>
      </w:tblPr>
      <w:tblGrid>
        <w:gridCol w:w="864"/>
        <w:gridCol w:w="840"/>
        <w:gridCol w:w="835"/>
        <w:gridCol w:w="835"/>
        <w:gridCol w:w="840"/>
        <w:gridCol w:w="835"/>
        <w:gridCol w:w="744"/>
        <w:gridCol w:w="749"/>
        <w:gridCol w:w="682"/>
        <w:gridCol w:w="1080"/>
        <w:gridCol w:w="1075"/>
        <w:gridCol w:w="830"/>
        <w:gridCol w:w="931"/>
        <w:gridCol w:w="989"/>
        <w:gridCol w:w="744"/>
        <w:gridCol w:w="773"/>
      </w:tblGrid>
      <w:tr>
        <w:trPr>
          <w:trHeight w:val="245" w:hRule="exact"/>
        </w:trPr>
        <w:tc>
          <w:tcPr>
            <w:vMerge w:val="restart"/>
            <w:tcBorders>
              <w:top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 xml:space="preserve">Уникальный номер реестровой записи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gridSpan w:val="3"/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0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Показатель, характеризующий содержание работы</w:t>
            </w:r>
          </w:p>
        </w:tc>
        <w:tc>
          <w:tcPr>
            <w:gridSpan w:val="2"/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8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Показатель, характеризующий условия (формы) выполнения работы</w:t>
            </w:r>
          </w:p>
        </w:tc>
        <w:tc>
          <w:tcPr>
            <w:gridSpan w:val="9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Показатель объема работы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5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Размер платы (цена, тариф)</w:t>
            </w:r>
          </w:p>
        </w:tc>
      </w:tr>
      <w:tr>
        <w:trPr>
          <w:trHeight w:val="552" w:hRule="exact"/>
        </w:trPr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  <w:tc>
          <w:tcPr>
            <w:gridSpan w:val="3"/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gridSpan w:val="2"/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2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наимено- вание показа</w:t>
              <w:softHyphen/>
              <w:t xml:space="preserve">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gridSpan w:val="2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единица измерения</w:t>
            </w:r>
          </w:p>
        </w:tc>
        <w:tc>
          <w:tcPr>
            <w:gridSpan w:val="3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значение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допустимое (возможное)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отклонение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отклонение, превышающее допустимое (возможное) 8 отклонение</w:t>
            </w: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причина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отклонения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</w:tr>
      <w:tr>
        <w:trPr>
          <w:trHeight w:val="984" w:hRule="exact"/>
        </w:trPr>
        <w:tc>
          <w:tcPr>
            <w:vMerge/>
            <w:tcBorders/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вание пока</w:t>
              <w:softHyphen/>
              <w:t xml:space="preserve">зателя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41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наимено</w:t>
              <w:softHyphen/>
              <w:t xml:space="preserve">вание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код по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ОКЕИ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4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утверждено в государственном задании на год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31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 xml:space="preserve">утверждено в государственном задании на отчетную дату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vertAlign w:val="superscript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67" w:lineRule="exact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исполнено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67" w:lineRule="exact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на отчетную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60" w:line="67" w:lineRule="exact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756186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 xml:space="preserve">6 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дату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center"/>
          </w:tcPr>
          <w:p>
            <w:pPr/>
          </w:p>
        </w:tc>
      </w:tr>
      <w:tr>
        <w:trPr>
          <w:trHeight w:val="182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5F475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5F475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5F475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5F475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5F475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5F475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16</w:t>
            </w:r>
          </w:p>
        </w:tc>
      </w:tr>
      <w:tr>
        <w:trPr>
          <w:trHeight w:val="1560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850000.Р.08.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756186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1</w:t>
            </w: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.07.00301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93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Количество мероприят ИЙ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Единица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13"/>
                <w:szCs w:val="13"/>
              </w:rPr>
            </w:pPr>
            <w:r>
              <w:rPr>
                <w:color w:val="000000"/>
                <w:spacing w:val="0"/>
                <w:w w:val="100"/>
                <w:position w:val="0"/>
                <w:sz w:val="13"/>
                <w:szCs w:val="13"/>
                <w:shd w:val="clear" w:color="auto" w:fill="auto"/>
                <w:lang w:val="ru-RU" w:eastAsia="ru-RU" w:bidi="ru-RU"/>
              </w:rPr>
              <w:t>642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p>
      <w:pPr>
        <w:widowControl w:val="0"/>
        <w:spacing w:line="1" w:lineRule="exact"/>
      </w:pPr>
      <w:r>
        <w:drawing>
          <wp:anchor distT="6350" distB="984250" distL="0" distR="0" simplePos="0" relativeHeight="125829378" behindDoc="0" locked="0" layoutInCell="1" allowOverlap="1">
            <wp:simplePos x="0" y="0"/>
            <wp:positionH relativeFrom="page">
              <wp:posOffset>657225</wp:posOffset>
            </wp:positionH>
            <wp:positionV relativeFrom="paragraph">
              <wp:posOffset>6350</wp:posOffset>
            </wp:positionV>
            <wp:extent cx="2103120" cy="1804670"/>
            <wp:wrapTopAndBottom/>
            <wp:docPr id="11" name="Shap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box 12"/>
                    <pic:cNvPicPr/>
                  </pic:nvPicPr>
                  <pic:blipFill>
                    <a:blip r:embed="rId7"/>
                    <a:stretch/>
                  </pic:blipFill>
                  <pic:spPr>
                    <a:xfrm>
                      <a:ext cx="2103120" cy="18046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990090" distB="204470" distL="0" distR="0" simplePos="0" relativeHeight="125829379" behindDoc="0" locked="0" layoutInCell="1" allowOverlap="1">
                <wp:simplePos x="0" y="0"/>
                <wp:positionH relativeFrom="page">
                  <wp:posOffset>629920</wp:posOffset>
                </wp:positionH>
                <wp:positionV relativeFrom="paragraph">
                  <wp:posOffset>1990090</wp:posOffset>
                </wp:positionV>
                <wp:extent cx="2084705" cy="600710"/>
                <wp:wrapTopAndBottom/>
                <wp:docPr id="13" name="Shape 13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2084705" cy="60071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48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Руководитель (уполномоченное лицо)</w:t>
                            </w:r>
                          </w:p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tabs>
                                <w:tab w:pos="1238" w:val="left"/>
                                <w:tab w:pos="2064" w:val="left"/>
                              </w:tabs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" 01 "</w:t>
                              <w:tab/>
                              <w:t>07</w:t>
                              <w:tab/>
                              <w:t>20 26 г.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39" type="#_x0000_t202" style="position:absolute;margin-left:49.600000000000001pt;margin-top:156.70000000000002pt;width:164.15000000000001pt;height:47.300000000000004pt;z-index:-125829374;mso-wrap-distance-left:0;mso-wrap-distance-top:156.70000000000002pt;mso-wrap-distance-right:0;mso-wrap-distance-bottom:16.10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48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Руководитель (уполномоченное лицо)</w:t>
                      </w:r>
                    </w:p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shd w:val="clear" w:color="auto" w:fill="auto"/>
                        <w:tabs>
                          <w:tab w:pos="1238" w:val="left"/>
                          <w:tab w:pos="2064" w:val="left"/>
                        </w:tabs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" 01 "</w:t>
                        <w:tab/>
                        <w:t>07</w:t>
                        <w:tab/>
                        <w:t>20 26 г.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60960" distB="1085215" distL="0" distR="0" simplePos="0" relativeHeight="125829381" behindDoc="0" locked="0" layoutInCell="1" allowOverlap="1">
                <wp:simplePos x="0" y="0"/>
                <wp:positionH relativeFrom="page">
                  <wp:posOffset>3811905</wp:posOffset>
                </wp:positionH>
                <wp:positionV relativeFrom="paragraph">
                  <wp:posOffset>60960</wp:posOffset>
                </wp:positionV>
                <wp:extent cx="478790" cy="1649095"/>
                <wp:wrapTopAndBottom/>
                <wp:docPr id="15" name="Shape 1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478790" cy="164909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/>
                              <w:ind w:left="0" w:right="0" w:firstLine="0"/>
                              <w:jc w:val="both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Количество подготовле иных и опубликова иных (т.ч. в электронно м виде) методическ их, аналитичес ких и информаци онных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u w:val="single"/>
                                <w:shd w:val="clear" w:color="auto" w:fill="auto"/>
                                <w:lang w:val="ru-RU" w:eastAsia="ru-RU" w:bidi="ru-RU"/>
                              </w:rPr>
                              <w:t>материалов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1" type="#_x0000_t202" style="position:absolute;margin-left:300.15000000000003pt;margin-top:4.7999999999999998pt;width:37.700000000000003pt;height:129.84999999999999pt;z-index:-125829372;mso-wrap-distance-left:0;mso-wrap-distance-top:4.7999999999999998pt;mso-wrap-distance-right:0;mso-wrap-distance-bottom:85.450000000000003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/>
                        <w:ind w:left="0" w:right="0" w:firstLine="0"/>
                        <w:jc w:val="both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Количество подготовле иных и опубликова иных (т.ч. в электронно м виде) методическ их, аналитичес ких и информаци онных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u w:val="single"/>
                          <w:shd w:val="clear" w:color="auto" w:fill="auto"/>
                          <w:lang w:val="ru-RU" w:eastAsia="ru-RU" w:bidi="ru-RU"/>
                        </w:rPr>
                        <w:t>материалов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993265" distB="509270" distL="0" distR="0" simplePos="0" relativeHeight="125829383" behindDoc="0" locked="0" layoutInCell="1" allowOverlap="1">
                <wp:simplePos x="0" y="0"/>
                <wp:positionH relativeFrom="page">
                  <wp:posOffset>3686810</wp:posOffset>
                </wp:positionH>
                <wp:positionV relativeFrom="paragraph">
                  <wp:posOffset>1993265</wp:posOffset>
                </wp:positionV>
                <wp:extent cx="575945" cy="292735"/>
                <wp:wrapTopAndBottom/>
                <wp:docPr id="17" name="Shape 1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575945" cy="29273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Ректор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(должность)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3" type="#_x0000_t202" style="position:absolute;margin-left:290.30000000000001pt;margin-top:156.95000000000002pt;width:45.350000000000001pt;height:23.050000000000001pt;z-index:-125829370;mso-wrap-distance-left:0;mso-wrap-distance-top:156.95000000000002pt;mso-wrap-distance-right:0;mso-wrap-distance-bottom:40.10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Ректор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(должность)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786130" distB="1902460" distL="0" distR="0" simplePos="0" relativeHeight="125829385" behindDoc="0" locked="0" layoutInCell="1" allowOverlap="1">
                <wp:simplePos x="0" y="0"/>
                <wp:positionH relativeFrom="page">
                  <wp:posOffset>4302760</wp:posOffset>
                </wp:positionH>
                <wp:positionV relativeFrom="paragraph">
                  <wp:posOffset>786130</wp:posOffset>
                </wp:positionV>
                <wp:extent cx="341630" cy="106680"/>
                <wp:wrapTopAndBottom/>
                <wp:docPr id="19" name="Shape 19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41630" cy="10668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Единица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5" type="#_x0000_t202" style="position:absolute;margin-left:338.80000000000001pt;margin-top:61.899999999999999pt;width:26.900000000000002pt;height:8.4000000000000004pt;z-index:-125829368;mso-wrap-distance-left:0;mso-wrap-distance-top:61.899999999999999pt;mso-wrap-distance-right:0;mso-wrap-distance-bottom:149.80000000000001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Единица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mc:AlternateContent>
          <mc:Choice Requires="wps">
            <w:drawing>
              <wp:anchor distT="1576070" distB="1109345" distL="0" distR="0" simplePos="0" relativeHeight="125829387" behindDoc="0" locked="0" layoutInCell="1" allowOverlap="1">
                <wp:simplePos x="0" y="0"/>
                <wp:positionH relativeFrom="page">
                  <wp:posOffset>4890770</wp:posOffset>
                </wp:positionH>
                <wp:positionV relativeFrom="paragraph">
                  <wp:posOffset>1576070</wp:posOffset>
                </wp:positionV>
                <wp:extent cx="161290" cy="109855"/>
                <wp:wrapTopAndBottom/>
                <wp:docPr id="21" name="Shape 21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61290" cy="109855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2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642</w:t>
                            </w:r>
                          </w:p>
                        </w:txbxContent>
                      </wps:txbx>
                      <wps:bodyPr wrap="none"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47" type="#_x0000_t202" style="position:absolute;margin-left:385.10000000000002pt;margin-top:124.10000000000001pt;width:12.700000000000001pt;height:8.6500000000000004pt;z-index:-125829366;mso-wrap-distance-left:0;mso-wrap-distance-top:124.10000000000001pt;mso-wrap-distance-right:0;mso-wrap-distance-bottom:87.350000000000009pt;mso-position-horizontal-relative:page" filled="f" stroked="f">
                <v:textbox inset="0,0,0,0">
                  <w:txbxContent>
                    <w:p>
                      <w:pPr>
                        <w:pStyle w:val="Style2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642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drawing>
          <wp:anchor distT="0" distB="88900" distL="0" distR="0" simplePos="0" relativeHeight="125829389" behindDoc="0" locked="0" layoutInCell="1" allowOverlap="1">
            <wp:simplePos x="0" y="0"/>
            <wp:positionH relativeFrom="page">
              <wp:posOffset>5857240</wp:posOffset>
            </wp:positionH>
            <wp:positionV relativeFrom="paragraph">
              <wp:posOffset>0</wp:posOffset>
            </wp:positionV>
            <wp:extent cx="1200785" cy="2706370"/>
            <wp:wrapTopAndBottom/>
            <wp:docPr id="23" name="Shap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box 24"/>
                    <pic:cNvPicPr/>
                  </pic:nvPicPr>
                  <pic:blipFill>
                    <a:blip r:embed="rId9"/>
                    <a:stretch/>
                  </pic:blipFill>
                  <pic:spPr>
                    <a:xfrm>
                      <a:ext cx="1200785" cy="2706370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981200" distB="502920" distL="0" distR="0" simplePos="0" relativeHeight="125829390" behindDoc="0" locked="0" layoutInCell="1" allowOverlap="1">
                <wp:simplePos x="0" y="0"/>
                <wp:positionH relativeFrom="page">
                  <wp:posOffset>7667625</wp:posOffset>
                </wp:positionH>
                <wp:positionV relativeFrom="paragraph">
                  <wp:posOffset>1981200</wp:posOffset>
                </wp:positionV>
                <wp:extent cx="1082040" cy="311150"/>
                <wp:wrapTopAndBottom/>
                <wp:docPr id="25" name="Shape 25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1082040" cy="31115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8"/>
                              <w:keepNext w:val="0"/>
                              <w:keepLines w:val="0"/>
                              <w:widowControl w:val="0"/>
                              <w:pBdr>
                                <w:bottom w:val="single" w:sz="4" w:space="0" w:color="auto"/>
                              </w:pBdr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Л.Д. Мунчинова</w:t>
                            </w:r>
                          </w:p>
                          <w:p>
                            <w:pPr>
                              <w:pStyle w:val="Style5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76" w:lineRule="auto"/>
                              <w:ind w:left="0" w:right="0" w:firstLine="0"/>
                              <w:jc w:val="center"/>
                            </w:pP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(расшифровка подписи)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51" type="#_x0000_t202" style="position:absolute;margin-left:603.75pt;margin-top:156.pt;width:85.200000000000003pt;height:24.5pt;z-index:-125829363;mso-wrap-distance-left:0;mso-wrap-distance-top:156.pt;mso-wrap-distance-right:0;mso-wrap-distance-bottom:39.600000000000001pt;mso-position-horizontal-relative:page" filled="f" stroked="f">
                <v:textbox inset="0,0,0,0">
                  <w:txbxContent>
                    <w:p>
                      <w:pPr>
                        <w:pStyle w:val="Style8"/>
                        <w:keepNext w:val="0"/>
                        <w:keepLines w:val="0"/>
                        <w:widowControl w:val="0"/>
                        <w:pBdr>
                          <w:bottom w:val="single" w:sz="4" w:space="0" w:color="auto"/>
                        </w:pBdr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Л.Д. Мунчинова</w:t>
                      </w:r>
                    </w:p>
                    <w:p>
                      <w:pPr>
                        <w:pStyle w:val="Style5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76" w:lineRule="auto"/>
                        <w:ind w:left="0" w:right="0" w:firstLine="0"/>
                        <w:jc w:val="center"/>
                      </w:pP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(расшифровка подписи)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479" w:val="left"/>
        </w:tabs>
        <w:bidi w:val="0"/>
        <w:spacing w:before="0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Указывается номер государственного задания, по которому формируется отчет.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508" w:val="left"/>
        </w:tabs>
        <w:bidi w:val="0"/>
        <w:spacing w:before="0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Указывается дата, на которую составляется отчет.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510" w:val="left"/>
        </w:tabs>
        <w:bidi w:val="0"/>
        <w:spacing w:before="0" w:line="276" w:lineRule="auto"/>
        <w:ind w:left="0" w:right="0" w:firstLine="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Формируется при установлении государственного задания на оказание государственной услуги (услуг) и выполнение работы (работ) и содержит требования к оказанию государственной услуги (услуг) и выполнению работы (работ) раздельно по каждой из государственных услуг (работ) с указанием порядкового номера раздела.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508" w:val="left"/>
        </w:tabs>
        <w:bidi w:val="0"/>
        <w:spacing w:before="0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Формируется в соответствии с государственным заданием.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505" w:val="left"/>
        </w:tabs>
        <w:bidi w:val="0"/>
        <w:spacing w:before="0"/>
        <w:ind w:left="0" w:right="0" w:firstLine="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Заполняется в случае установления органом, осуществляющим функции и полномочия учредителя, требования о представлении промежуточного отчета о выполнении государственного задания. При установлении показателя достижения результатов выполнения государственного задания на отчетную дату в процентах от годового объема оказания государственной услуги (выполнения работы) рассчитывается путем умножения годового объема государственной услуги (работы) на установленный процент достижения результатов выполнения государственного задания на отчетную дату, в том числе с учетом неравномерного оказания государственных услуг (выполнения работ) в течение календарного года. При установлении показателя достижения результатов выполнения государственного задания на отчетную дату в абсолютных величинах заполняется в соответствии с государственным заданием (в том числе с учетом неравномерного оказания государственных услуг (выполнения работ) в течение календарного года).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513" w:val="left"/>
        </w:tabs>
        <w:bidi w:val="0"/>
        <w:spacing w:before="0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 предварительном отчете указываются показатели объема и (или) качества государственной услуги (работы), запланированные к исполнению по завершении текущего финансового года.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514" w:val="left"/>
        </w:tabs>
        <w:bidi w:val="0"/>
        <w:spacing w:before="0"/>
        <w:ind w:left="0" w:right="0" w:firstLine="34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Рассчитывается путем умножения значения показателя объема и (или) качества государственной услуги (работы), установленного в государственном задании (графа 10), на установленное в государственном задании значение допустимого (возможного) отклонения от установленных показателей качества (объема) государственной услуги (работы), в пределах которого государственное задание считается выполненным (в процентах), при установлении допустимого (возможного) отклонения от установленных показателей качества (объема) государственной услуги (работы) в абсолютных величинах заполняется в соответствии с государственным заданием. Значение указывается в единицах измерения показателя, установленных в государственном задании (графа 8), в целых единицах. Значение менее 0,5 единицы отбрасывается, а 0,5 единицы и более округляется до целой единицы. В случае если единицей объема работы является работа в целом, показатели граф 13 и 14 пункта 3.2 часги II настоящего отчета не рассчитываются.</w:t>
      </w:r>
    </w:p>
    <w:p>
      <w:pPr>
        <w:pStyle w:val="Style5"/>
        <w:keepNext w:val="0"/>
        <w:keepLines w:val="0"/>
        <w:widowControl w:val="0"/>
        <w:numPr>
          <w:ilvl w:val="0"/>
          <w:numId w:val="7"/>
        </w:numPr>
        <w:shd w:val="clear" w:color="auto" w:fill="auto"/>
        <w:tabs>
          <w:tab w:pos="503" w:val="left"/>
        </w:tabs>
        <w:bidi w:val="0"/>
        <w:spacing w:before="0"/>
        <w:ind w:left="0" w:right="0"/>
        <w:jc w:val="both"/>
        <w:sectPr>
          <w:headerReference w:type="default" r:id="rId11"/>
          <w:headerReference w:type="even" r:id="rId12"/>
          <w:footnotePr>
            <w:pos w:val="pageBottom"/>
            <w:numFmt w:val="decimal"/>
            <w:numRestart w:val="continuous"/>
          </w:footnotePr>
          <w:pgSz w:w="16840" w:h="11900" w:orient="landscape"/>
          <w:pgMar w:top="857" w:right="2240" w:bottom="1442" w:left="949" w:header="0" w:footer="1014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Рассчитывается при формировании отчета за год как разница показателей граф 10, 12 и 13.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140" w:after="0" w:line="240" w:lineRule="auto"/>
        <w:ind w:left="0" w:right="800" w:firstLine="0"/>
        <w:jc w:val="righ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Приложение № 1 к письму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940" w:firstLine="0"/>
        <w:jc w:val="righ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БУ ДПО РК КРИПКРО»</w:t>
      </w:r>
    </w:p>
    <w:p>
      <w:pPr>
        <w:pStyle w:val="Style8"/>
        <w:keepNext w:val="0"/>
        <w:keepLines w:val="0"/>
        <w:widowControl w:val="0"/>
        <w:shd w:val="clear" w:color="auto" w:fill="auto"/>
        <w:bidi w:val="0"/>
        <w:spacing w:before="0" w:after="300" w:line="240" w:lineRule="auto"/>
        <w:ind w:left="0" w:right="360" w:firstLine="0"/>
        <w:jc w:val="right"/>
        <w:rPr>
          <w:sz w:val="20"/>
          <w:szCs w:val="20"/>
        </w:rPr>
      </w:pP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от </w:t>
      </w:r>
      <w:r>
        <w:rPr>
          <w:b/>
          <w:b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«</w:t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30</w:t>
      </w:r>
      <w:r>
        <w:rPr>
          <w:b/>
          <w:b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» </w:t>
      </w:r>
      <w:r>
        <w:rPr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 xml:space="preserve">06. 2026 г. № </w:t>
      </w:r>
      <w:r>
        <w:rPr>
          <w:b/>
          <w:bCs/>
          <w:color w:val="000000"/>
          <w:spacing w:val="0"/>
          <w:w w:val="100"/>
          <w:position w:val="0"/>
          <w:sz w:val="20"/>
          <w:szCs w:val="20"/>
          <w:shd w:val="clear" w:color="auto" w:fill="auto"/>
          <w:lang w:val="ru-RU" w:eastAsia="ru-RU" w:bidi="ru-RU"/>
        </w:rPr>
        <w:t>01-19-369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ПОЯСНИТЕЛЬНАЯ ЗАПИСКА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 отчету об исполнении государственного задания на оказание государственной услуги</w:t>
        <w:br/>
        <w:t>«Реализация дополнительных профессиональных программ повышения квалификации»</w:t>
        <w:br/>
        <w:t>за 2 квартал 2026 года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6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Согласно Распоряжения Правительства РК №337 от 13.12.2011 г. бюджетное учреждение дополнительного профессионального образования Республики Калмыкия «Калмыцкий республиканский институт повышения квалификации работников образования» оказывает физическим лицам, имеющим высшее и среднее (специальное) образование государственную услугу «Реализация дополнительных профессиональных программ повышения квалификации»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9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Данный отчет составлен на основании следующих документов: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419" w:val="left"/>
        </w:tabs>
        <w:bidi w:val="0"/>
        <w:spacing w:before="0" w:after="0" w:line="240" w:lineRule="auto"/>
        <w:ind w:left="108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План-график курсовых мероприятий на 2026 год;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438" w:val="left"/>
        </w:tabs>
        <w:bidi w:val="0"/>
        <w:spacing w:before="0" w:after="0" w:line="240" w:lineRule="auto"/>
        <w:ind w:left="1460" w:right="0" w:hanging="3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Журнал регистрации слушателей и учета выдачи удостоверений об окончании курсов повышения квалификации;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434" w:val="left"/>
        </w:tabs>
        <w:bidi w:val="0"/>
        <w:spacing w:before="0" w:after="0" w:line="240" w:lineRule="auto"/>
        <w:ind w:left="1460" w:right="0" w:hanging="3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Журнал учета слушателей и выдачи сертификатов участников семинаров, конференций и др. мероприятий;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443" w:val="left"/>
        </w:tabs>
        <w:bidi w:val="0"/>
        <w:spacing w:before="0" w:after="0" w:line="240" w:lineRule="auto"/>
        <w:ind w:left="108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Отчеты структурных подразделений учреждения;</w:t>
      </w:r>
    </w:p>
    <w:p>
      <w:pPr>
        <w:pStyle w:val="Style10"/>
        <w:keepNext w:val="0"/>
        <w:keepLines w:val="0"/>
        <w:widowControl w:val="0"/>
        <w:numPr>
          <w:ilvl w:val="0"/>
          <w:numId w:val="9"/>
        </w:numPr>
        <w:shd w:val="clear" w:color="auto" w:fill="auto"/>
        <w:tabs>
          <w:tab w:pos="1434" w:val="left"/>
        </w:tabs>
        <w:bidi w:val="0"/>
        <w:spacing w:before="0" w:after="0" w:line="240" w:lineRule="auto"/>
        <w:ind w:left="1460" w:right="0" w:hanging="3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Результаты мониторинговых исследований методом анкетирования по оценке удовлетворенности потребителей качеством.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Показатели, характеризующие объем, качество государственной услуги на 2026 год:</w:t>
      </w:r>
    </w:p>
    <w:p>
      <w:pPr>
        <w:pStyle w:val="Style1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358" w:val="left"/>
        </w:tabs>
        <w:bidi w:val="0"/>
        <w:spacing w:before="0" w:after="0" w:line="240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сведения о фактическом достижении показателей, характеризующих качество государственной услуги;</w:t>
      </w:r>
    </w:p>
    <w:p>
      <w:pPr>
        <w:pStyle w:val="Style10"/>
        <w:keepNext w:val="0"/>
        <w:keepLines w:val="0"/>
        <w:widowControl w:val="0"/>
        <w:numPr>
          <w:ilvl w:val="0"/>
          <w:numId w:val="11"/>
        </w:numPr>
        <w:shd w:val="clear" w:color="auto" w:fill="auto"/>
        <w:tabs>
          <w:tab w:pos="1358" w:val="left"/>
        </w:tabs>
        <w:bidi w:val="0"/>
        <w:spacing w:before="0" w:after="260" w:line="240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сведения о фактическом достижении показателей, характеризующих объем государственной услуги.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108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Оценка выполнения государственного задания за 2 квартал 2026 года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0"/>
        <w:jc w:val="both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по части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I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«Сведения об оказываемых государственных услугах» с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огласно п 3.1. «Сведения о фактическом достижении показателей, характеризующих качество государственной услуги» количество работников, повысивших свой квалификационный уровень, прошедших повышение квалификации за 2 квартал 2026 года составило 1039 человек 69 % охвата (по плану 1500 чел.)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 отчетный период повысили квалификацию: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02" w:val="left"/>
        </w:tabs>
        <w:bidi w:val="0"/>
        <w:spacing w:before="0" w:after="0" w:line="262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воспитатели ДОО;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02" w:val="left"/>
        </w:tabs>
        <w:bidi w:val="0"/>
        <w:spacing w:before="0" w:after="0" w:line="262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воспитатели лагерей летнего отдыха;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02" w:val="left"/>
        </w:tabs>
        <w:bidi w:val="0"/>
        <w:spacing w:before="0" w:after="0" w:line="262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 начальники лагерей летнего отдыха;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02" w:val="left"/>
          <w:tab w:pos="1105" w:val="left"/>
        </w:tabs>
        <w:bidi w:val="0"/>
        <w:spacing w:before="0" w:after="0" w:line="262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руководители ОО;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02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педагоги ОО обеспечивающие инклюзивное образование;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02" w:val="left"/>
        </w:tabs>
        <w:bidi w:val="0"/>
        <w:spacing w:before="0" w:after="0" w:line="262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педагоги дополнительного образования;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02" w:val="left"/>
        </w:tabs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педагоги психологи;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02" w:val="left"/>
        </w:tabs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преподаватели - организаторы ОБЗР;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02" w:val="left"/>
        </w:tabs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 ИЗО, музыки, МХК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02" w:val="left"/>
        </w:tabs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 английского языка;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102" w:val="left"/>
        </w:tabs>
        <w:bidi w:val="0"/>
        <w:spacing w:before="0" w:after="0" w:line="262" w:lineRule="auto"/>
        <w:ind w:left="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 биологии;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81" w:val="left"/>
          <w:tab w:pos="1930" w:val="right"/>
          <w:tab w:pos="2135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</w:t>
        <w:tab/>
        <w:t>географии;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81" w:val="left"/>
          <w:tab w:pos="1930" w:val="right"/>
          <w:tab w:pos="2135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</w:t>
        <w:tab/>
        <w:t>истории;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81" w:val="left"/>
          <w:tab w:pos="1930" w:val="right"/>
          <w:tab w:pos="2135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</w:t>
        <w:tab/>
        <w:t>информатики;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81" w:val="left"/>
          <w:tab w:pos="1930" w:val="right"/>
          <w:tab w:pos="2135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</w:t>
        <w:tab/>
        <w:t>литературы;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81" w:val="left"/>
          <w:tab w:pos="1930" w:val="right"/>
          <w:tab w:pos="2135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</w:t>
        <w:tab/>
        <w:t>математики;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81" w:val="left"/>
          <w:tab w:pos="1930" w:val="right"/>
          <w:tab w:pos="2135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</w:t>
        <w:tab/>
        <w:t>начальных классов;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81" w:val="left"/>
          <w:tab w:pos="1930" w:val="right"/>
          <w:tab w:pos="2135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</w:t>
        <w:tab/>
        <w:t>обществознания;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81" w:val="left"/>
          <w:tab w:pos="1930" w:val="right"/>
          <w:tab w:pos="2135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</w:t>
        <w:tab/>
        <w:t>русского языка;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81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 родного языка и литературы;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81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 физики;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81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 физической культуры;</w:t>
      </w:r>
    </w:p>
    <w:p>
      <w:pPr>
        <w:pStyle w:val="Style10"/>
        <w:keepNext w:val="0"/>
        <w:keepLines w:val="0"/>
        <w:widowControl w:val="0"/>
        <w:numPr>
          <w:ilvl w:val="0"/>
          <w:numId w:val="13"/>
        </w:numPr>
        <w:shd w:val="clear" w:color="auto" w:fill="auto"/>
        <w:tabs>
          <w:tab w:pos="1081" w:val="left"/>
        </w:tabs>
        <w:bidi w:val="0"/>
        <w:spacing w:before="0" w:after="0" w:line="240" w:lineRule="auto"/>
        <w:ind w:left="0" w:right="0" w:firstLine="74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учителя химии.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1060" w:right="0" w:firstLine="7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Согласно п. 3.2. «Сведения о фактическом достижении показателей, характеризующих объем государственной услуги» выполнено за 2 квартал 2026 года 47736 (59,67 %) человеко-часов (по плану 80000 ч/ч)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По части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II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«Сведения о выполняемых работах»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380" w:right="0" w:firstLine="70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Сведения о фактическом достижении показателей, характеризующие качество работы:</w:t>
      </w:r>
    </w:p>
    <w:p>
      <w:pPr>
        <w:pStyle w:val="Style1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98" w:val="left"/>
        </w:tabs>
        <w:bidi w:val="0"/>
        <w:spacing w:before="0" w:after="0" w:line="240" w:lineRule="auto"/>
        <w:ind w:left="380" w:right="0" w:firstLine="3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Индекс удовлетворенности потребителей качеством выполняемой работы за 2 квартал 2026 года составляет 100%.</w:t>
      </w:r>
    </w:p>
    <w:p>
      <w:pPr>
        <w:pStyle w:val="Style10"/>
        <w:keepNext w:val="0"/>
        <w:keepLines w:val="0"/>
        <w:widowControl w:val="0"/>
        <w:numPr>
          <w:ilvl w:val="0"/>
          <w:numId w:val="15"/>
        </w:numPr>
        <w:shd w:val="clear" w:color="auto" w:fill="auto"/>
        <w:tabs>
          <w:tab w:pos="1098" w:val="left"/>
        </w:tabs>
        <w:bidi w:val="0"/>
        <w:spacing w:before="0" w:after="280" w:line="240" w:lineRule="auto"/>
        <w:ind w:left="380" w:right="0" w:firstLine="3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Доля слушателей успешно закончивших мероприятия по повышению квалификации кадров составила 100%.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</w:pP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Отчет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0"/>
        <w:jc w:val="center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 исполнении государственного задания на оказание государственной услуги</w:t>
        <w:br/>
        <w:t>«Реализация дополнительных профессиональных программ повышения квалификации»</w:t>
        <w:br/>
        <w:t>за 2 квартал 2026 г.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За 2 квартал 2026 г. было проведено 50 курсовых мероприятий с охватом 1039 человек (69 %). В таблице №1 представлен охват слушателей курсовыми мероприятиями по государственному заданию в разрезе предметов и должности педагогических работников образовательных организаций.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80" w:line="240" w:lineRule="auto"/>
        <w:ind w:left="1060" w:right="0" w:firstLine="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Количество слушателей КПК за 2 квартал 2026 года обучено 1039 чел. (69%)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№1</w:t>
      </w:r>
    </w:p>
    <w:tbl>
      <w:tblPr>
        <w:tblOverlap w:val="never"/>
        <w:jc w:val="center"/>
        <w:tblLayout w:type="fixed"/>
      </w:tblPr>
      <w:tblGrid>
        <w:gridCol w:w="504"/>
        <w:gridCol w:w="2030"/>
        <w:gridCol w:w="1205"/>
        <w:gridCol w:w="950"/>
        <w:gridCol w:w="946"/>
        <w:gridCol w:w="725"/>
        <w:gridCol w:w="706"/>
        <w:gridCol w:w="725"/>
        <w:gridCol w:w="701"/>
        <w:gridCol w:w="811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кол-во программ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кол-во групп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КПК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ОГЭ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ЕГЭ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ОГЭ ГВЭ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ЕГЭ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ГВЭ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Всего</w:t>
            </w:r>
          </w:p>
        </w:tc>
      </w:tr>
      <w:tr>
        <w:trPr>
          <w:trHeight w:val="50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Воспитатели ДОО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85</w:t>
            </w:r>
          </w:p>
        </w:tc>
      </w:tr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 ОО обе спечивающие инклюзивное образование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54</w:t>
            </w:r>
          </w:p>
        </w:tc>
      </w:tr>
      <w:tr>
        <w:trPr>
          <w:trHeight w:val="9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английского языка и литературы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36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биологии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30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504"/>
        <w:gridCol w:w="2030"/>
        <w:gridCol w:w="1205"/>
        <w:gridCol w:w="950"/>
        <w:gridCol w:w="946"/>
        <w:gridCol w:w="725"/>
        <w:gridCol w:w="706"/>
        <w:gridCol w:w="725"/>
        <w:gridCol w:w="701"/>
        <w:gridCol w:w="811"/>
      </w:tblGrid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географии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42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информатики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истории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47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истории родного края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</w:t>
            </w:r>
          </w:p>
        </w:tc>
      </w:tr>
      <w:tr>
        <w:trPr>
          <w:trHeight w:val="59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литературы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</w:tr>
      <w:tr>
        <w:trPr>
          <w:trHeight w:val="6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математики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64</w:t>
            </w:r>
          </w:p>
        </w:tc>
      </w:tr>
      <w:tr>
        <w:trPr>
          <w:trHeight w:val="63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музыки, ИЗО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начальных классов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49</w:t>
            </w:r>
          </w:p>
        </w:tc>
      </w:tr>
      <w:tr>
        <w:trPr>
          <w:trHeight w:val="55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обществознания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42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Руководители ОО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36</w:t>
            </w:r>
          </w:p>
        </w:tc>
      </w:tr>
      <w:tr>
        <w:trPr>
          <w:trHeight w:val="76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родного языка и литературы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24</w:t>
            </w:r>
          </w:p>
        </w:tc>
      </w:tr>
      <w:tr>
        <w:trPr>
          <w:trHeight w:val="51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русского языка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91</w:t>
            </w:r>
          </w:p>
        </w:tc>
      </w:tr>
      <w:tr>
        <w:trPr>
          <w:trHeight w:val="3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физики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17</w:t>
            </w:r>
          </w:p>
        </w:tc>
      </w:tr>
      <w:tr>
        <w:trPr>
          <w:trHeight w:val="8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физической культуры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Учителя химии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28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 наставники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149</w:t>
            </w:r>
          </w:p>
        </w:tc>
      </w:tr>
      <w:tr>
        <w:trPr>
          <w:trHeight w:val="87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 дополнительного образования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43</w:t>
            </w:r>
          </w:p>
        </w:tc>
      </w:tr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 ДОО обученные по информационным технологиям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Социальные педагоги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18</w:t>
            </w:r>
          </w:p>
        </w:tc>
      </w:tr>
      <w:tr>
        <w:trPr>
          <w:trHeight w:val="76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Педагоги- организаторы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ОБЗР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</w:tr>
      <w:tr>
        <w:trPr>
          <w:trHeight w:val="62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Педагоги- психологи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18</w:t>
            </w:r>
          </w:p>
        </w:tc>
      </w:tr>
      <w:tr>
        <w:trPr>
          <w:trHeight w:val="76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Воспитатели, начальники лагерей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Всего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578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271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162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1039</w:t>
            </w:r>
          </w:p>
        </w:tc>
      </w:tr>
    </w:tbl>
    <w:p>
      <w:pPr>
        <w:sectPr>
          <w:headerReference w:type="default" r:id="rId13"/>
          <w:footerReference w:type="default" r:id="rId14"/>
          <w:headerReference w:type="even" r:id="rId15"/>
          <w:footerReference w:type="even" r:id="rId16"/>
          <w:footnotePr>
            <w:pos w:val="pageBottom"/>
            <w:numFmt w:val="decimal"/>
            <w:numRestart w:val="continuous"/>
          </w:footnotePr>
          <w:pgSz w:w="11900" w:h="16840"/>
          <w:pgMar w:top="1162" w:right="969" w:bottom="1399" w:left="1360" w:header="734" w:footer="3" w:gutter="0"/>
          <w:pgNumType w:start="2"/>
          <w:cols w:space="720"/>
          <w:noEndnote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218430" cy="2853055"/>
            <wp:docPr id="35" name="Picut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r:embed="rId17"/>
                    <a:stretch/>
                  </pic:blipFill>
                  <pic:spPr>
                    <a:xfrm>
                      <a:ext cx="5218430" cy="285305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719" w:line="1" w:lineRule="exact"/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560"/>
        <w:jc w:val="both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Из таблицы и диаграммы 1 видим, что из 1039 человека, во 2 квартале 2026 года прошли обучение 50 групп, 100% успешно закончили курсовые мероприятия по 50 программам повышения квалификации ДПО. Из них, 25 курсовых мероприятия для кандидатов в эксперты ГИА и 25 курсов повышения квалификации.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За 2 квартал 2026 года курсовыми мероприятиями охвачено: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воспитатели ДОО -35 человек, что составляет 4,3 %;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воспитатели и начальники лагерей летнего отдыха - 14, 1,3%;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учителя математики -64 чел. 7,9%;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учителя географии - 42 чел. 5,2 %;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учителя обществознания - 42 человек, 5,2%;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учителя родного языка и литературы - 24 человек, 2,3 %;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учителя химии 28 слушателя, 3,4 %;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учителя английского языка 36 чел. 4,4 %;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учителя литературы - 14 чел., 1,3 %;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учителя биологии - 30 человек, 3,7%;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учителя физической культуры - 13 человек, 1,6%;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учителя физики - 17 человек, 1,6%;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учителя русского языка - 91 чел. что составляет 11,3 %;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учителя истории - 89 слушателей 11 %;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педагоги наставники - 149 человек, 14,3%;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социальные педагоги - 18 человек, 1,7%;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педагоги организаторы ОБЗР - 14 человек, 1,3%;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педагоги психологи - 18 человек - 1,7%;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педагоги обученные по информационным технологиям - 32 чел, 3,9%;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педагоги обеспечивающие инклюзивное образование - 54 человека, 6,7 %;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педагоги дополнительного образования - 43 человека, 4,1%;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62" w:lineRule="auto"/>
        <w:ind w:left="0" w:right="0" w:firstLine="0"/>
        <w:jc w:val="left"/>
        <w:rPr>
          <w:sz w:val="22"/>
          <w:szCs w:val="22"/>
        </w:rPr>
        <w:sectPr>
          <w:headerReference w:type="default" r:id="rId19"/>
          <w:footerReference w:type="default" r:id="rId20"/>
          <w:headerReference w:type="even" r:id="rId21"/>
          <w:footerReference w:type="even" r:id="rId22"/>
          <w:footnotePr>
            <w:pos w:val="pageBottom"/>
            <w:numFmt w:val="decimal"/>
            <w:numRestart w:val="continuous"/>
          </w:footnotePr>
          <w:pgSz w:w="11900" w:h="16840"/>
          <w:pgMar w:top="2166" w:right="1105" w:bottom="1974" w:left="1670" w:header="0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руководители ОО - 36 чел. 4,4 %;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Из общего количества обученных 402 слушателя являются кандидатами в эксперты по программе КПК ДПО «Профессионально-педагогическая компетентность эксперта государственной итоговой аттестации выпускников 9 классов» по 11 предметам в объеме 36 часов, обучили 228 человек. По программе «Профессионально</w:t>
        <w:softHyphen/>
        <w:t>педагогическая компетентность эксперта государственной итоговой аттестации выпускников 11 классов» по 10 предметам в объеме 36 часов, 176 человек.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Обучение кандидатов в эксперты ГИА носило практико-ориентированный характер. Объем учебной нагрузки составил 36 часов. Кандидаты в эксперты предметных комиссий знакомились с методическими рекомендациями по проверке экзаменационных работ по предметам, особенностями проверки развернутых ответов учащихся, спецификацией контрольных измерительных материалов для проведения ЕГЭ, кодификатором элементов содержания и требований к уровню подготовки выпускников, критериями оценивания экзаменационных работ.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820" w:line="240" w:lineRule="auto"/>
        <w:ind w:left="0" w:right="0" w:firstLine="6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Практическая часть курсов прошла на базе КРИПКРО в объеме 18 часов, состояла из обсуждения и отработки умений по согласованности подходов к оцениванию работ. Кандидаты в эксперты предметных комиссий выполнили тренировочную работу по проверке экзаменационных материалов, составленных из работ выпускников прошлых лет.</w:t>
      </w:r>
    </w:p>
    <w:tbl>
      <w:tblPr>
        <w:tblOverlap w:val="never"/>
        <w:jc w:val="center"/>
        <w:tblLayout w:type="fixed"/>
      </w:tblPr>
      <w:tblGrid>
        <w:gridCol w:w="586"/>
        <w:gridCol w:w="3677"/>
        <w:gridCol w:w="1138"/>
        <w:gridCol w:w="989"/>
        <w:gridCol w:w="854"/>
        <w:gridCol w:w="850"/>
        <w:gridCol w:w="859"/>
      </w:tblGrid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ОГЭ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ЕГЭ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ОГЭ ГВЭ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ЕГЭ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24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ГВЭ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1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 английского языка и литературы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36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 биологии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30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 географии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26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 информатики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 истории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47</w:t>
            </w:r>
          </w:p>
        </w:tc>
      </w:tr>
      <w:tr>
        <w:trPr>
          <w:trHeight w:val="389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 литературы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 математики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64</w:t>
            </w:r>
          </w:p>
        </w:tc>
      </w:tr>
      <w:tr>
        <w:trPr>
          <w:trHeight w:val="43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 обществознания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42</w:t>
            </w:r>
          </w:p>
        </w:tc>
      </w:tr>
      <w:tr>
        <w:trPr>
          <w:trHeight w:val="4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 русского языка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91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 физики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17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Учителя химии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both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28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60"/>
              <w:jc w:val="both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402</w:t>
            </w:r>
          </w:p>
        </w:tc>
      </w:tr>
    </w:tbl>
    <w:p>
      <w:pPr>
        <w:widowControl w:val="0"/>
        <w:spacing w:line="1" w:lineRule="exact"/>
      </w:pPr>
      <w:r>
        <w:br w:type="page"/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181600" cy="2749550"/>
            <wp:docPr id="44" name="Picut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r:embed="rId23"/>
                    <a:stretch/>
                  </pic:blipFill>
                  <pic:spPr>
                    <a:xfrm>
                      <a:ext cx="5181600" cy="274955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739" w:line="1" w:lineRule="exact"/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Из диаграммы 2 видим, что по предмету русский язык прошли обучение 91 кандидатов в эксперты, что составляет 23,2% от общего количества кандидатов в эксперты;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математика - 64 человека, 16,3 %;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обществознание - 42 кандидат в эксперты, 10,7%;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история - 47 человека, 11,9 %;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английский язык - 36 человек, 9,1 %;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география - 26 человек, 6,6%;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химия - 28 человек, 7,1 %;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биология - 30 человек, 7,6 %;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физика - 7 кандидатов, 1,7%;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литература - 14 экспертов, 3,5%;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28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информатика - 7 человек, 1,7 %.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Диаграмма 3</w:t>
      </w:r>
      <w:r>
        <w:br w:type="page"/>
      </w:r>
    </w:p>
    <w:p>
      <w:pPr>
        <w:widowControl w:val="0"/>
        <w:spacing w:line="1" w:lineRule="exact"/>
      </w:pPr>
      <w:r>
        <w:drawing>
          <wp:anchor distT="0" distB="241300" distL="0" distR="0" simplePos="0" relativeHeight="125829392" behindDoc="0" locked="0" layoutInCell="1" allowOverlap="1">
            <wp:simplePos x="0" y="0"/>
            <wp:positionH relativeFrom="page">
              <wp:posOffset>1720215</wp:posOffset>
            </wp:positionH>
            <wp:positionV relativeFrom="paragraph">
              <wp:posOffset>0</wp:posOffset>
            </wp:positionV>
            <wp:extent cx="4328160" cy="2541905"/>
            <wp:wrapTopAndBottom/>
            <wp:docPr id="45" name="Shap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box 46"/>
                    <pic:cNvPicPr/>
                  </pic:nvPicPr>
                  <pic:blipFill>
                    <a:blip r:embed="rId25"/>
                    <a:stretch/>
                  </pic:blipFill>
                  <pic:spPr>
                    <a:xfrm>
                      <a:ext cx="4328160" cy="2541905"/>
                    </a:xfrm>
                    <a:prstGeom prst="rect"/>
                  </pic:spPr>
                </pic:pic>
              </a:graphicData>
            </a:graphic>
          </wp:anchor>
        </w:drawing>
      </w:r>
      <w:r>
        <mc:AlternateContent>
          <mc:Choice Requires="wps">
            <w:drawing>
              <wp:anchor distT="1066800" distB="1316990" distL="0" distR="0" simplePos="0" relativeHeight="125829393" behindDoc="0" locked="0" layoutInCell="1" allowOverlap="1">
                <wp:simplePos x="0" y="0"/>
                <wp:positionH relativeFrom="page">
                  <wp:posOffset>6334760</wp:posOffset>
                </wp:positionH>
                <wp:positionV relativeFrom="paragraph">
                  <wp:posOffset>1066800</wp:posOffset>
                </wp:positionV>
                <wp:extent cx="341630" cy="396240"/>
                <wp:wrapTopAndBottom/>
                <wp:docPr id="47" name="Shape 47"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ext cx="341630" cy="396240"/>
                        </a:xfrm>
                        <a:prstGeom prst="rect"/>
                        <a:noFill/>
                      </wps:spPr>
                      <wps:txbx>
                        <w:txbxContent>
                          <w:p>
                            <w:pPr>
                              <w:pStyle w:val="Style3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10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C0504E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■</w:t>
                            </w:r>
                            <w:r>
                              <w:rPr>
                                <w:color w:val="C0504E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ЕГЭ</w:t>
                            </w:r>
                          </w:p>
                          <w:p>
                            <w:pPr>
                              <w:pStyle w:val="Style38"/>
                              <w:keepNext w:val="0"/>
                              <w:keepLines w:val="0"/>
                              <w:widowControl w:val="0"/>
                              <w:shd w:val="clear" w:color="auto" w:fill="auto"/>
                              <w:bidi w:val="0"/>
                              <w:spacing w:before="0" w:after="0" w:line="240" w:lineRule="auto"/>
                              <w:ind w:left="0" w:right="0" w:firstLine="0"/>
                              <w:jc w:val="left"/>
                            </w:pPr>
                            <w:r>
                              <w:rPr>
                                <w:rFonts w:ascii="Arial" w:eastAsia="Arial" w:hAnsi="Arial" w:cs="Arial"/>
                                <w:color w:val="4F81BC"/>
                                <w:spacing w:val="0"/>
                                <w:w w:val="100"/>
                                <w:position w:val="0"/>
                                <w:sz w:val="18"/>
                                <w:szCs w:val="18"/>
                                <w:shd w:val="clear" w:color="auto" w:fill="auto"/>
                                <w:lang w:val="ru-RU" w:eastAsia="ru-RU" w:bidi="ru-RU"/>
                              </w:rPr>
                              <w:t>■</w:t>
                            </w:r>
                            <w:r>
                              <w:rPr>
                                <w:color w:val="4F81BC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 xml:space="preserve"> </w:t>
                            </w:r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hd w:val="clear" w:color="auto" w:fill="auto"/>
                                <w:lang w:val="ru-RU" w:eastAsia="ru-RU" w:bidi="ru-RU"/>
                              </w:rPr>
                              <w:t>ОГЭ</w:t>
                            </w: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73" type="#_x0000_t202" style="position:absolute;margin-left:498.80000000000001pt;margin-top:84.pt;width:26.900000000000002pt;height:31.199999999999999pt;z-index:-125829360;mso-wrap-distance-left:0;mso-wrap-distance-top:84.pt;mso-wrap-distance-right:0;mso-wrap-distance-bottom:103.7pt;mso-position-horizontal-relative:page" filled="f" stroked="f">
                <v:textbox inset="0,0,0,0">
                  <w:txbxContent>
                    <w:p>
                      <w:pPr>
                        <w:pStyle w:val="Style3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10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C0504E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ru-RU" w:eastAsia="ru-RU" w:bidi="ru-RU"/>
                        </w:rPr>
                        <w:t>■</w:t>
                      </w:r>
                      <w:r>
                        <w:rPr>
                          <w:color w:val="C0504E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ЕГЭ</w:t>
                      </w:r>
                    </w:p>
                    <w:p>
                      <w:pPr>
                        <w:pStyle w:val="Style38"/>
                        <w:keepNext w:val="0"/>
                        <w:keepLines w:val="0"/>
                        <w:widowControl w:val="0"/>
                        <w:shd w:val="clear" w:color="auto" w:fill="auto"/>
                        <w:bidi w:val="0"/>
                        <w:spacing w:before="0" w:after="0" w:line="240" w:lineRule="auto"/>
                        <w:ind w:left="0" w:right="0" w:firstLine="0"/>
                        <w:jc w:val="left"/>
                      </w:pPr>
                      <w:r>
                        <w:rPr>
                          <w:rFonts w:ascii="Arial" w:eastAsia="Arial" w:hAnsi="Arial" w:cs="Arial"/>
                          <w:color w:val="4F81BC"/>
                          <w:spacing w:val="0"/>
                          <w:w w:val="100"/>
                          <w:position w:val="0"/>
                          <w:sz w:val="18"/>
                          <w:szCs w:val="18"/>
                          <w:shd w:val="clear" w:color="auto" w:fill="auto"/>
                          <w:lang w:val="ru-RU" w:eastAsia="ru-RU" w:bidi="ru-RU"/>
                        </w:rPr>
                        <w:t>■</w:t>
                      </w:r>
                      <w:r>
                        <w:rPr>
                          <w:color w:val="4F81BC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 xml:space="preserve"> </w:t>
                      </w:r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hd w:val="clear" w:color="auto" w:fill="auto"/>
                          <w:lang w:val="ru-RU" w:eastAsia="ru-RU" w:bidi="ru-RU"/>
                        </w:rPr>
                        <w:t>ОГЭ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200" w:right="0" w:firstLine="5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Из диаграммы 3 можем увидеть, что по основным предметам, русский язык и математика прошли обучение 155 человек 39,5 % от общего количества кандидатов в эксперты. 9 предметов по выбору составляют 249 человек 60,5% от общего количества кандидатов в эксперты в 2026 году. Всего 402 человека прошли курсы повышения квалификации по программе из них: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Диаграмма 4</w:t>
      </w:r>
    </w:p>
    <w:p>
      <w:pPr>
        <w:widowControl w:val="0"/>
        <w:spacing w:line="1" w:lineRule="exact"/>
      </w:pPr>
      <w:r>
        <w:drawing>
          <wp:anchor distT="88900" distB="0" distL="0" distR="0" simplePos="0" relativeHeight="125829395" behindDoc="0" locked="0" layoutInCell="1" allowOverlap="1">
            <wp:simplePos x="0" y="0"/>
            <wp:positionH relativeFrom="page">
              <wp:posOffset>1540510</wp:posOffset>
            </wp:positionH>
            <wp:positionV relativeFrom="paragraph">
              <wp:posOffset>88900</wp:posOffset>
            </wp:positionV>
            <wp:extent cx="5132705" cy="1938655"/>
            <wp:wrapTopAndBottom/>
            <wp:docPr id="49" name="Shap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box 50"/>
                    <pic:cNvPicPr/>
                  </pic:nvPicPr>
                  <pic:blipFill>
                    <a:blip r:embed="rId27"/>
                    <a:stretch/>
                  </pic:blipFill>
                  <pic:spPr>
                    <a:xfrm>
                      <a:ext cx="5132705" cy="1938655"/>
                    </a:xfrm>
                    <a:prstGeom prst="rect"/>
                  </pic:spPr>
                </pic:pic>
              </a:graphicData>
            </a:graphic>
          </wp:anchor>
        </w:drawing>
      </w:r>
    </w:p>
    <w:p>
      <w:pPr>
        <w:pStyle w:val="Style10"/>
        <w:keepNext w:val="0"/>
        <w:keepLines w:val="0"/>
        <w:widowControl w:val="0"/>
        <w:shd w:val="clear" w:color="auto" w:fill="auto"/>
        <w:tabs>
          <w:tab w:pos="8346" w:val="left"/>
        </w:tabs>
        <w:bidi w:val="0"/>
        <w:spacing w:before="0" w:after="0" w:line="240" w:lineRule="auto"/>
        <w:ind w:left="200" w:right="0" w:firstLine="5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Диаграмма 4 показывает количество педагогов прошедшие курсовую подготовку для экспертов ЕГЭ и ОГЭ. В процентном соотношении от общего числа обученных кандидатов в эксперты по ОГЭ - 55% от общего числа слушателей, ЕГЭ -</w:t>
        <w:tab/>
        <w:t>45% от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560" w:line="240" w:lineRule="auto"/>
        <w:ind w:left="0" w:right="0" w:firstLine="20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общего числа слушателей.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center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Состав кандидатов в эксперты по районам и городу Элиста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0"/>
        <w:jc w:val="right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Таблица 2</w:t>
      </w:r>
    </w:p>
    <w:tbl>
      <w:tblPr>
        <w:tblOverlap w:val="never"/>
        <w:jc w:val="left"/>
        <w:tblLayout w:type="fixed"/>
      </w:tblPr>
      <w:tblGrid>
        <w:gridCol w:w="3067"/>
        <w:gridCol w:w="1522"/>
        <w:gridCol w:w="2078"/>
        <w:gridCol w:w="1675"/>
      </w:tblGrid>
      <w:tr>
        <w:trPr>
          <w:trHeight w:val="57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ОГЭ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ЕГЭ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всего</w:t>
            </w:r>
          </w:p>
        </w:tc>
      </w:tr>
      <w:tr>
        <w:trPr>
          <w:trHeight w:val="57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Элиста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4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145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4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291</w:t>
            </w:r>
          </w:p>
        </w:tc>
      </w:tr>
    </w:tbl>
    <w:p>
      <w:pPr>
        <w:sectPr>
          <w:headerReference w:type="default" r:id="rId29"/>
          <w:footerReference w:type="default" r:id="rId30"/>
          <w:headerReference w:type="even" r:id="rId31"/>
          <w:footerReference w:type="even" r:id="rId32"/>
          <w:footnotePr>
            <w:pos w:val="pageBottom"/>
            <w:numFmt w:val="decimal"/>
            <w:numRestart w:val="continuous"/>
          </w:footnotePr>
          <w:pgSz w:w="11900" w:h="16840"/>
          <w:pgMar w:top="1424" w:right="1102" w:bottom="1530" w:left="1672" w:header="0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left"/>
        <w:tblLayout w:type="fixed"/>
      </w:tblPr>
      <w:tblGrid>
        <w:gridCol w:w="3067"/>
        <w:gridCol w:w="1522"/>
        <w:gridCol w:w="2078"/>
        <w:gridCol w:w="1675"/>
      </w:tblGrid>
      <w:tr>
        <w:trPr>
          <w:trHeight w:val="576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Городовиковский район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Ики-Бурульский район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Кетченеровский район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Лаганский район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Малодербетовский район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Октябрьский район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Приютненский район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Сарпинский район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9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Целинный район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22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Черноземельский район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</w:t>
            </w:r>
          </w:p>
        </w:tc>
      </w:tr>
      <w:tr>
        <w:trPr>
          <w:trHeight w:val="55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Юстинский район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Яшалтинский район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56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Яшкульский район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</w:t>
            </w:r>
          </w:p>
        </w:tc>
      </w:tr>
      <w:tr>
        <w:trPr>
          <w:trHeight w:val="58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8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Всего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176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402</w:t>
            </w:r>
          </w:p>
        </w:tc>
      </w:tr>
    </w:tbl>
    <w:p>
      <w:pPr>
        <w:widowControl w:val="0"/>
        <w:spacing w:after="499" w:line="1" w:lineRule="exact"/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Диаграмма 5</w:t>
      </w:r>
    </w:p>
    <w:p>
      <w:pPr>
        <w:widowControl w:val="0"/>
        <w:jc w:val="center"/>
        <w:rPr>
          <w:sz w:val="2"/>
          <w:szCs w:val="2"/>
        </w:rPr>
      </w:pPr>
      <w:r>
        <w:drawing>
          <wp:inline>
            <wp:extent cx="5601970" cy="3505200"/>
            <wp:docPr id="57" name="Picut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r:embed="rId33"/>
                    <a:stretch/>
                  </pic:blipFill>
                  <pic:spPr>
                    <a:xfrm>
                      <a:ext cx="5601970" cy="35052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279" w:line="1" w:lineRule="exact"/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таблице 2 и диаграмме 5 данные по районам и городу Элиста. 291 кандидатов было обучено из г. Элиста, что составляет 71% от общего количества кандидатов в эксперты по ОГЭ и ЕГЭ в 2026 году.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разрезе районов республики: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22 кандидата в эксперты по Целинному району 5,4%;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Черноземельский район - 14 кандидатов (3,4%);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Кетченеровский и Яшкульский районы по 10 человек 2,4%;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Городовиковский, Сарпинский и Малодербетовский районы по 9 кандидатов;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Ики-Бурульский и Юстинский районы по 7 человек;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Приютненский район - 6 человек;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Октябрьский район - 5;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Лаганский - 1, Яшалтинский район - 2 представителя.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итоге, обучение прошли 402 кандидата в эксперты по программе КПК ДПО «Профессионально-педагогическая компетентность эксперта государственной итоговой аттестации выпускников 9 классов» по 11 предметам в объеме 36 часов, обучили 228 человек. По программе «Профессионально-педагогическая компетентность эксперта государственной итоговой аттестации выпускников 11 классов» по 10 предметам в объеме 36 часов, 176 человек. 18 часов теория в заочной форме и 18 часов практики в очной форме на базе Института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Подготовка экспертов по ГИА в 2026 году проведена с учетом приоритетных предметов и сбалансированного распределения между ОГЭ И ЕГЭ. Основная часть экспертов подготовлена в городе Элиста.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72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Все заявленные кандидаты успешно прошли итоговую аттестацию, что подтверждает эффективность организации учебного процесса и качество подготовки.</w:t>
      </w:r>
    </w:p>
    <w:p>
      <w:pPr>
        <w:pStyle w:val="Style46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25 КПК по дополнительным профессиональным программам провели в соответствие с ключевыми направлением на 2026г. для педагогов общеобразовательных организаций Республики Калмыкия, в таблице 3 можем увидеть в разрезе предмета и по каждому району. В общей сложности прошли обучение 637 человек</w:t>
      </w:r>
    </w:p>
    <w:p>
      <w:pPr>
        <w:pStyle w:val="Style4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651" w:val="left"/>
        </w:tabs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Воспитатели ДОО за 1 полугодие обучили 85 человек, 13% от 637;</w:t>
      </w:r>
    </w:p>
    <w:p>
      <w:pPr>
        <w:pStyle w:val="Style4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651" w:val="left"/>
        </w:tabs>
        <w:bidi w:val="0"/>
        <w:spacing w:before="0" w:after="0" w:line="240" w:lineRule="auto"/>
        <w:ind w:left="0" w:right="0"/>
        <w:jc w:val="both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Воспитатели и начальники лагерей - 14 человек, 2%;</w:t>
      </w:r>
    </w:p>
    <w:p>
      <w:pPr>
        <w:pStyle w:val="Style46"/>
        <w:keepNext w:val="0"/>
        <w:keepLines w:val="0"/>
        <w:widowControl w:val="0"/>
        <w:numPr>
          <w:ilvl w:val="0"/>
          <w:numId w:val="17"/>
        </w:numPr>
        <w:shd w:val="clear" w:color="auto" w:fill="auto"/>
        <w:tabs>
          <w:tab w:pos="651" w:val="left"/>
        </w:tabs>
        <w:bidi w:val="0"/>
        <w:spacing w:before="0" w:after="0" w:line="240" w:lineRule="auto"/>
        <w:ind w:left="0" w:right="0"/>
        <w:jc w:val="both"/>
        <w:sectPr>
          <w:headerReference w:type="default" r:id="rId35"/>
          <w:footerReference w:type="default" r:id="rId36"/>
          <w:headerReference w:type="even" r:id="rId37"/>
          <w:footerReference w:type="even" r:id="rId38"/>
          <w:footnotePr>
            <w:pos w:val="pageBottom"/>
            <w:numFmt w:val="decimal"/>
            <w:numRestart w:val="continuous"/>
          </w:footnotePr>
          <w:pgSz w:w="11900" w:h="16840"/>
          <w:pgMar w:top="1124" w:right="916" w:bottom="3055" w:left="1581" w:header="696" w:footer="3" w:gutter="0"/>
          <w:cols w:space="720"/>
          <w:noEndnote/>
          <w:rtlGutter w:val="0"/>
          <w:docGrid w:linePitch="360"/>
        </w:sectPr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учителя географии - 16 человек, 2,5%;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59" w:lineRule="auto"/>
        <w:ind w:left="7260" w:right="0" w:hanging="6220"/>
        <w:jc w:val="left"/>
        <w:rPr>
          <w:sz w:val="22"/>
          <w:szCs w:val="22"/>
        </w:rPr>
      </w:pP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Свод слушателей КПК по дополнительным профессиональным программам прошедшие обучение на базе «КРИПКРО» в 1 полугодии 2026г.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13810" w:right="0" w:firstLine="0"/>
        <w:jc w:val="left"/>
      </w:pPr>
      <w:r>
        <w:rPr>
          <w:color w:val="000000"/>
          <w:spacing w:val="0"/>
          <w:w w:val="100"/>
          <w:position w:val="0"/>
          <w:shd w:val="clear" w:color="auto" w:fill="auto"/>
          <w:lang w:val="ru-RU" w:eastAsia="ru-RU" w:bidi="ru-RU"/>
        </w:rPr>
        <w:t>Таблица 3</w:t>
      </w:r>
    </w:p>
    <w:tbl>
      <w:tblPr>
        <w:tblOverlap w:val="never"/>
        <w:jc w:val="center"/>
        <w:tblLayout w:type="fixed"/>
      </w:tblPr>
      <w:tblGrid>
        <w:gridCol w:w="422"/>
        <w:gridCol w:w="2986"/>
        <w:gridCol w:w="706"/>
        <w:gridCol w:w="710"/>
        <w:gridCol w:w="850"/>
        <w:gridCol w:w="710"/>
        <w:gridCol w:w="706"/>
        <w:gridCol w:w="566"/>
        <w:gridCol w:w="710"/>
        <w:gridCol w:w="710"/>
        <w:gridCol w:w="850"/>
        <w:gridCol w:w="710"/>
        <w:gridCol w:w="706"/>
        <w:gridCol w:w="850"/>
        <w:gridCol w:w="854"/>
        <w:gridCol w:w="989"/>
        <w:gridCol w:w="941"/>
      </w:tblGrid>
      <w:tr>
        <w:trPr>
          <w:trHeight w:val="208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2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Предмет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Элиста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Городовиковский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Ики-Бурульский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Кетченеровский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Лаганский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Малодербетовский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Октябрьский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Приютненский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Сарпинский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Целинный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Черноземельский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Юстинский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Яшалтинский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Яшкульский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Кол-во слуша телей</w:t>
            </w:r>
          </w:p>
        </w:tc>
      </w:tr>
      <w:tr>
        <w:trPr>
          <w:trHeight w:val="47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Воспитатели ДООДОО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85</w:t>
            </w:r>
          </w:p>
        </w:tc>
      </w:tr>
      <w:tr>
        <w:trPr>
          <w:trHeight w:val="53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88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Воспитатели и начальники ДОЛ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География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16</w:t>
            </w:r>
          </w:p>
        </w:tc>
      </w:tr>
      <w:tr>
        <w:trPr>
          <w:trHeight w:val="34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Доп.образование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43</w:t>
            </w:r>
          </w:p>
        </w:tc>
      </w:tr>
      <w:tr>
        <w:trPr>
          <w:trHeight w:val="30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Истрия родного края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Музыка, ИЗО, МХК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Начальные классы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49</w:t>
            </w:r>
          </w:p>
        </w:tc>
      </w:tr>
      <w:tr>
        <w:trPr>
          <w:trHeight w:val="56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 ДОО обученные по ИТ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</w:t>
            </w:r>
          </w:p>
        </w:tc>
      </w:tr>
      <w:tr>
        <w:trPr>
          <w:trHeight w:val="35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 наставники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149</w:t>
            </w:r>
          </w:p>
        </w:tc>
      </w:tr>
      <w:tr>
        <w:trPr>
          <w:trHeight w:val="65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 обеспечивающие инклюзивное образование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54</w:t>
            </w:r>
          </w:p>
        </w:tc>
      </w:tr>
      <w:tr>
        <w:trPr>
          <w:trHeight w:val="54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Педагоги-организаторы ОБЗР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</w:tr>
      <w:tr>
        <w:trPr>
          <w:trHeight w:val="43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Педагоги-психологи ОО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18</w:t>
            </w:r>
          </w:p>
        </w:tc>
      </w:tr>
    </w:tbl>
    <w:p>
      <w:pPr>
        <w:sectPr>
          <w:headerReference w:type="default" r:id="rId39"/>
          <w:footerReference w:type="default" r:id="rId40"/>
          <w:headerReference w:type="even" r:id="rId41"/>
          <w:footerReference w:type="even" r:id="rId42"/>
          <w:footnotePr>
            <w:pos w:val="pageBottom"/>
            <w:numFmt w:val="decimal"/>
            <w:numRestart w:val="continuous"/>
          </w:footnotePr>
          <w:pgSz w:w="16840" w:h="11900" w:orient="landscape"/>
          <w:pgMar w:top="1713" w:right="1019" w:bottom="1241" w:left="846" w:header="1285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422"/>
        <w:gridCol w:w="2986"/>
        <w:gridCol w:w="706"/>
        <w:gridCol w:w="710"/>
        <w:gridCol w:w="850"/>
        <w:gridCol w:w="710"/>
        <w:gridCol w:w="706"/>
        <w:gridCol w:w="485"/>
      </w:tblGrid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Родной язык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Руководители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Социальные педагоги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Физическая культура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  <w:rPr>
                <w:sz w:val="20"/>
                <w:szCs w:val="20"/>
              </w:rPr>
            </w:pPr>
            <w:r>
              <w:rPr>
                <w:color w:val="000000"/>
                <w:spacing w:val="0"/>
                <w:w w:val="100"/>
                <w:position w:val="0"/>
                <w:sz w:val="20"/>
                <w:szCs w:val="20"/>
                <w:shd w:val="clear" w:color="auto" w:fill="auto"/>
                <w:lang w:val="ru-RU" w:eastAsia="ru-RU" w:bidi="ru-RU"/>
              </w:rPr>
              <w:t>Всего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280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12</w:t>
            </w:r>
          </w:p>
        </w:tc>
      </w:tr>
    </w:tbl>
    <w:p>
      <w:pPr>
        <w:sectPr>
          <w:headerReference w:type="default" r:id="rId43"/>
          <w:footerReference w:type="default" r:id="rId44"/>
          <w:headerReference w:type="even" r:id="rId45"/>
          <w:footerReference w:type="even" r:id="rId46"/>
          <w:footnotePr>
            <w:pos w:val="pageBottom"/>
            <w:numFmt w:val="decimal"/>
            <w:numRestart w:val="continuous"/>
          </w:footnotePr>
          <w:pgSz w:w="8400" w:h="11900"/>
          <w:pgMar w:top="1698" w:right="0" w:bottom="1338" w:left="826" w:header="1270" w:footer="910" w:gutter="0"/>
          <w:pgNumType w:start="16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715"/>
        <w:gridCol w:w="710"/>
        <w:gridCol w:w="850"/>
        <w:gridCol w:w="710"/>
        <w:gridCol w:w="706"/>
        <w:gridCol w:w="850"/>
        <w:gridCol w:w="854"/>
        <w:gridCol w:w="989"/>
        <w:gridCol w:w="941"/>
      </w:tblGrid>
      <w:tr>
        <w:trPr>
          <w:trHeight w:val="35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24</w:t>
            </w:r>
          </w:p>
        </w:tc>
      </w:tr>
      <w:tr>
        <w:trPr>
          <w:trHeight w:val="39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36</w:t>
            </w:r>
          </w:p>
        </w:tc>
      </w:tr>
      <w:tr>
        <w:trPr>
          <w:trHeight w:val="34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18</w:t>
            </w:r>
          </w:p>
        </w:tc>
      </w:tr>
      <w:tr>
        <w:trPr>
          <w:trHeight w:val="475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6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</w:tr>
      <w:tr>
        <w:trPr>
          <w:trHeight w:val="317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27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6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637</w:t>
            </w:r>
          </w:p>
        </w:tc>
      </w:tr>
    </w:tbl>
    <w:p>
      <w:pPr>
        <w:sectPr>
          <w:headerReference w:type="default" r:id="rId47"/>
          <w:footerReference w:type="default" r:id="rId48"/>
          <w:headerReference w:type="even" r:id="rId49"/>
          <w:footerReference w:type="even" r:id="rId50"/>
          <w:footnotePr>
            <w:pos w:val="pageBottom"/>
            <w:numFmt w:val="decimal"/>
            <w:numRestart w:val="continuous"/>
          </w:footnotePr>
          <w:pgSz w:w="8400" w:h="11900"/>
          <w:pgMar w:top="1694" w:right="999" w:bottom="1334" w:left="75" w:header="1266" w:footer="3" w:gutter="0"/>
          <w:pgNumType w:start="13"/>
          <w:cols w:space="720"/>
          <w:noEndnote/>
          <w:rtlGutter w:val="0"/>
          <w:docGrid w:linePitch="360"/>
        </w:sectPr>
      </w:pPr>
    </w:p>
    <w:p>
      <w:pPr>
        <w:widowControl w:val="0"/>
        <w:jc w:val="center"/>
        <w:rPr>
          <w:sz w:val="2"/>
          <w:szCs w:val="2"/>
        </w:rPr>
        <w:sectPr>
          <w:headerReference w:type="default" r:id="rId51"/>
          <w:footerReference w:type="default" r:id="rId52"/>
          <w:headerReference w:type="even" r:id="rId53"/>
          <w:footerReference w:type="even" r:id="rId54"/>
          <w:footnotePr>
            <w:pos w:val="pageBottom"/>
            <w:numFmt w:val="decimal"/>
            <w:numRestart w:val="continuous"/>
          </w:footnotePr>
          <w:pgSz w:w="11900" w:h="16840"/>
          <w:pgMar w:top="2074" w:right="445" w:bottom="2074" w:left="2426" w:header="0" w:footer="3" w:gutter="0"/>
          <w:cols w:space="720"/>
          <w:noEndnote/>
          <w:rtlGutter w:val="0"/>
          <w:docGrid w:linePitch="360"/>
        </w:sectPr>
      </w:pPr>
      <w:r>
        <w:drawing>
          <wp:inline>
            <wp:extent cx="5736590" cy="2176145"/>
            <wp:docPr id="78" name="Picut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r:embed="rId55"/>
                    <a:stretch/>
                  </pic:blipFill>
                  <pic:spPr>
                    <a:xfrm>
                      <a:ext cx="5736590" cy="2176145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540" w:line="240" w:lineRule="auto"/>
        <w:ind w:left="0" w:right="140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Таблица 4</w:t>
      </w:r>
    </w:p>
    <w:p>
      <w:pPr>
        <w:pStyle w:val="Style21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2774" w:right="0" w:firstLine="0"/>
        <w:jc w:val="left"/>
        <w:rPr>
          <w:sz w:val="24"/>
          <w:szCs w:val="24"/>
        </w:rPr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Данные о выполнении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en-US" w:eastAsia="en-US" w:bidi="en-US"/>
        </w:rPr>
        <w:t xml:space="preserve">I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части в разрезе районов и города Элиста Республики Калмыкия</w:t>
      </w:r>
    </w:p>
    <w:tbl>
      <w:tblPr>
        <w:tblOverlap w:val="never"/>
        <w:jc w:val="center"/>
        <w:tblLayout w:type="fixed"/>
      </w:tblPr>
      <w:tblGrid>
        <w:gridCol w:w="638"/>
        <w:gridCol w:w="1651"/>
        <w:gridCol w:w="710"/>
        <w:gridCol w:w="710"/>
        <w:gridCol w:w="850"/>
        <w:gridCol w:w="706"/>
        <w:gridCol w:w="854"/>
        <w:gridCol w:w="706"/>
        <w:gridCol w:w="710"/>
        <w:gridCol w:w="931"/>
        <w:gridCol w:w="768"/>
        <w:gridCol w:w="936"/>
        <w:gridCol w:w="931"/>
        <w:gridCol w:w="826"/>
        <w:gridCol w:w="936"/>
        <w:gridCol w:w="931"/>
        <w:gridCol w:w="840"/>
      </w:tblGrid>
      <w:tr>
        <w:trPr>
          <w:trHeight w:val="204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№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Предмет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top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34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г.Элиста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Городовиковский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Ики-Бурульский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Кетченеровский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Лаганский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Малодербетовский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Октябрьский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Приютненский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Сарпинский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Целинный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Черноземельский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Юстинский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Яшалтинский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textDirection w:val="btLr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Яшкульский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Кол- во слуш ателе й</w:t>
            </w:r>
          </w:p>
        </w:tc>
      </w:tr>
      <w:tr>
        <w:trPr>
          <w:trHeight w:val="624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Английский язык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36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Биология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vMerge w:val="restart"/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30</w:t>
            </w:r>
          </w:p>
        </w:tc>
      </w:tr>
      <w:tr>
        <w:trPr>
          <w:trHeight w:val="5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Воспитатели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ДООДОО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vMerge/>
            <w:tcBorders>
              <w:left w:val="single" w:sz="4"/>
            </w:tcBorders>
            <w:shd w:val="clear" w:color="auto" w:fill="auto"/>
            <w:vAlign w:val="bottom"/>
          </w:tcPr>
          <w:p>
            <w:pPr/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85</w:t>
            </w:r>
          </w:p>
        </w:tc>
      </w:tr>
      <w:tr>
        <w:trPr>
          <w:trHeight w:val="9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8"/>
                <w:szCs w:val="28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 xml:space="preserve">Воспитатели и начальники </w:t>
            </w:r>
            <w:r>
              <w:rPr>
                <w:b/>
                <w:bCs/>
                <w:smallCaps/>
                <w:color w:val="000000"/>
                <w:spacing w:val="0"/>
                <w:w w:val="100"/>
                <w:position w:val="0"/>
                <w:sz w:val="28"/>
                <w:szCs w:val="28"/>
                <w:shd w:val="clear" w:color="auto" w:fill="auto"/>
                <w:lang w:val="ru-RU" w:eastAsia="ru-RU" w:bidi="ru-RU"/>
              </w:rPr>
              <w:t>дол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География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42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Доп.образова 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43</w:t>
            </w: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Информатика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</w:tr>
      <w:tr>
        <w:trPr>
          <w:trHeight w:val="44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История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47</w:t>
            </w:r>
          </w:p>
        </w:tc>
      </w:tr>
      <w:tr>
        <w:trPr>
          <w:trHeight w:val="624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Истрия родного края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</w:t>
            </w:r>
          </w:p>
        </w:tc>
      </w:tr>
    </w:tbl>
    <w:p>
      <w:pPr>
        <w:spacing w:lineRule="exact" w:line="1"/>
        <w:rPr>
          <w:sz w:val="2"/>
          <w:szCs w:val="2"/>
        </w:rPr>
      </w:pPr>
      <w:r>
        <w:br w:type="page"/>
      </w:r>
    </w:p>
    <w:tbl>
      <w:tblPr>
        <w:tblOverlap w:val="never"/>
        <w:jc w:val="center"/>
        <w:tblLayout w:type="fixed"/>
      </w:tblPr>
      <w:tblGrid>
        <w:gridCol w:w="638"/>
        <w:gridCol w:w="1651"/>
        <w:gridCol w:w="710"/>
        <w:gridCol w:w="710"/>
        <w:gridCol w:w="850"/>
        <w:gridCol w:w="706"/>
        <w:gridCol w:w="854"/>
        <w:gridCol w:w="706"/>
        <w:gridCol w:w="710"/>
        <w:gridCol w:w="931"/>
        <w:gridCol w:w="768"/>
        <w:gridCol w:w="936"/>
        <w:gridCol w:w="931"/>
        <w:gridCol w:w="826"/>
        <w:gridCol w:w="936"/>
        <w:gridCol w:w="931"/>
        <w:gridCol w:w="840"/>
      </w:tblGrid>
      <w:tr>
        <w:trPr>
          <w:trHeight w:val="336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Литература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Математика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64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Музыка, ИЗО, МХК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Начальные классы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49</w:t>
            </w:r>
          </w:p>
        </w:tc>
      </w:tr>
      <w:tr>
        <w:trPr>
          <w:trHeight w:val="581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Обществозна 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42</w:t>
            </w:r>
          </w:p>
        </w:tc>
      </w:tr>
      <w:tr>
        <w:trPr>
          <w:trHeight w:val="10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40" w:line="218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18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ДОО обученные по ИТ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</w:t>
            </w:r>
          </w:p>
        </w:tc>
      </w:tr>
      <w:tr>
        <w:trPr>
          <w:trHeight w:val="67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 наставники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149</w:t>
            </w:r>
          </w:p>
        </w:tc>
      </w:tr>
      <w:tr>
        <w:trPr>
          <w:trHeight w:val="127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 обеспечиваю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щие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инклюзивное образование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54</w:t>
            </w:r>
          </w:p>
        </w:tc>
      </w:tr>
      <w:tr>
        <w:trPr>
          <w:trHeight w:val="91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Педагоги- организаторы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ОБЗР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19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Педагоги- психологи ОО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18</w:t>
            </w:r>
          </w:p>
        </w:tc>
      </w:tr>
      <w:tr>
        <w:trPr>
          <w:trHeight w:val="44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Родной язык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24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Руководители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7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36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Русский язык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6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both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00"/>
              <w:jc w:val="both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91</w:t>
            </w:r>
          </w:p>
        </w:tc>
      </w:tr>
    </w:tbl>
    <w:p>
      <w:pPr>
        <w:sectPr>
          <w:headerReference w:type="default" r:id="rId57"/>
          <w:footerReference w:type="default" r:id="rId58"/>
          <w:headerReference w:type="even" r:id="rId59"/>
          <w:footerReference w:type="even" r:id="rId60"/>
          <w:footnotePr>
            <w:pos w:val="pageBottom"/>
            <w:numFmt w:val="decimal"/>
            <w:numRestart w:val="continuous"/>
          </w:footnotePr>
          <w:pgSz w:w="16840" w:h="11900" w:orient="landscape"/>
          <w:pgMar w:top="1813" w:right="1096" w:bottom="1337" w:left="1110" w:header="1385" w:footer="3" w:gutter="0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638"/>
        <w:gridCol w:w="1651"/>
        <w:gridCol w:w="710"/>
        <w:gridCol w:w="710"/>
        <w:gridCol w:w="850"/>
        <w:gridCol w:w="706"/>
        <w:gridCol w:w="854"/>
        <w:gridCol w:w="706"/>
        <w:gridCol w:w="485"/>
      </w:tblGrid>
      <w:tr>
        <w:trPr>
          <w:trHeight w:val="634" w:hRule="exact"/>
        </w:trPr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23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33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Социальные педагоги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8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Физика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610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25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Физическая культура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07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2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Химия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38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13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14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Всего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573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50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33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</w:tr>
    </w:tbl>
    <w:p>
      <w:pPr>
        <w:sectPr>
          <w:headerReference w:type="default" r:id="rId61"/>
          <w:footerReference w:type="default" r:id="rId62"/>
          <w:headerReference w:type="even" r:id="rId63"/>
          <w:footerReference w:type="even" r:id="rId64"/>
          <w:footnotePr>
            <w:pos w:val="pageBottom"/>
            <w:numFmt w:val="decimal"/>
            <w:numRestart w:val="continuous"/>
          </w:footnotePr>
          <w:pgSz w:w="8400" w:h="11900"/>
          <w:pgMar w:top="1669" w:right="0" w:bottom="1309" w:left="1090" w:header="1241" w:footer="881" w:gutter="0"/>
          <w:pgNumType w:start="21"/>
          <w:cols w:space="720"/>
          <w:noEndnote/>
          <w:rtlGutter w:val="0"/>
          <w:docGrid w:linePitch="360"/>
        </w:sectPr>
      </w:pPr>
    </w:p>
    <w:tbl>
      <w:tblPr>
        <w:tblOverlap w:val="never"/>
        <w:jc w:val="center"/>
        <w:tblLayout w:type="fixed"/>
      </w:tblPr>
      <w:tblGrid>
        <w:gridCol w:w="226"/>
        <w:gridCol w:w="931"/>
        <w:gridCol w:w="768"/>
        <w:gridCol w:w="936"/>
        <w:gridCol w:w="931"/>
        <w:gridCol w:w="826"/>
        <w:gridCol w:w="936"/>
        <w:gridCol w:w="931"/>
        <w:gridCol w:w="840"/>
      </w:tblGrid>
      <w:tr>
        <w:trPr>
          <w:trHeight w:val="634" w:hRule="exact"/>
        </w:trPr>
        <w:tc>
          <w:tcPr>
            <w:tcBorders/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18</w:t>
            </w:r>
          </w:p>
        </w:tc>
      </w:tr>
      <w:tr>
        <w:trPr>
          <w:trHeight w:val="418" w:hRule="exact"/>
        </w:trPr>
        <w:tc>
          <w:tcPr>
            <w:tcBorders>
              <w:top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17</w:t>
            </w:r>
          </w:p>
        </w:tc>
      </w:tr>
      <w:tr>
        <w:trPr>
          <w:trHeight w:val="610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13</w:t>
            </w:r>
          </w:p>
        </w:tc>
      </w:tr>
      <w:tr>
        <w:trPr>
          <w:trHeight w:val="307" w:hRule="exact"/>
        </w:trPr>
        <w:tc>
          <w:tcPr>
            <w:tcBorders>
              <w:top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54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top"/>
          </w:tcPr>
          <w:p>
            <w:pPr>
              <w:widowControl w:val="0"/>
              <w:rPr>
                <w:sz w:val="10"/>
                <w:szCs w:val="10"/>
              </w:rPr>
            </w:pP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00"/>
              <w:jc w:val="left"/>
              <w:rPr>
                <w:sz w:val="22"/>
                <w:szCs w:val="22"/>
              </w:rPr>
            </w:pPr>
            <w:r>
              <w:rPr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8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28</w:t>
            </w:r>
          </w:p>
        </w:tc>
      </w:tr>
      <w:tr>
        <w:trPr>
          <w:trHeight w:val="413" w:hRule="exact"/>
        </w:trPr>
        <w:tc>
          <w:tcPr>
            <w:tcBorders>
              <w:top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420"/>
              <w:jc w:val="lef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38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45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51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right"/>
              <w:rPr>
                <w:sz w:val="22"/>
                <w:szCs w:val="22"/>
              </w:rPr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1039</w:t>
            </w:r>
          </w:p>
        </w:tc>
      </w:tr>
    </w:tbl>
    <w:p>
      <w:pPr>
        <w:sectPr>
          <w:headerReference w:type="default" r:id="rId65"/>
          <w:footerReference w:type="default" r:id="rId66"/>
          <w:headerReference w:type="even" r:id="rId67"/>
          <w:footerReference w:type="even" r:id="rId68"/>
          <w:footnotePr>
            <w:pos w:val="pageBottom"/>
            <w:numFmt w:val="decimal"/>
            <w:numRestart w:val="continuous"/>
          </w:footnotePr>
          <w:pgSz w:w="8400" w:h="11900"/>
          <w:pgMar w:top="1665" w:right="1075" w:bottom="1305" w:left="0" w:header="1237" w:footer="3" w:gutter="0"/>
          <w:pgNumType w:start="17"/>
          <w:cols w:space="720"/>
          <w:noEndnote/>
          <w:rtlGutter w:val="0"/>
          <w:docGrid w:linePitch="360"/>
        </w:sectPr>
      </w:pPr>
    </w:p>
    <w:p>
      <w:pPr>
        <w:widowControl w:val="0"/>
        <w:jc w:val="right"/>
        <w:rPr>
          <w:sz w:val="2"/>
          <w:szCs w:val="2"/>
        </w:rPr>
      </w:pPr>
      <w:r>
        <w:drawing>
          <wp:inline>
            <wp:extent cx="5723890" cy="3291840"/>
            <wp:docPr id="87" name="Picutre 8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" name="Picture 87"/>
                    <pic:cNvPicPr/>
                  </pic:nvPicPr>
                  <pic:blipFill>
                    <a:blip r:embed="rId69"/>
                    <a:stretch/>
                  </pic:blipFill>
                  <pic:spPr>
                    <a:xfrm>
                      <a:ext cx="5723890" cy="329184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widowControl w:val="0"/>
        <w:spacing w:after="439" w:line="1" w:lineRule="exact"/>
      </w:pP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10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 таблице 3 и диаграмме 5 приведены данные по районам и городу Элиста слушателей курсов повышения квалификации в КРИПКРО. Из 1039 слушателя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600"/>
        <w:jc w:val="lef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г. Элиста 573 педагога, что составляет 55%;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Городовиковский район 30 слушателей 3 %;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Ики-Бурульский район обучились 50 человек (5 %);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Кетченеровский район 34 человек (3%);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Лаганский район 33 человека (3 %);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Малодербетовский район 21 человек (2 %);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Октябрьский район 31 человек (3 %);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Приютненский район 38 слушателя (4%);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Сарпинский район 24 человек (2 %);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Целинный район 59 человека или (6 %);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Черноземельский район 38 (4%);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Юстинский район 45 человек (4%);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Яшалтинский район 12 человек (1%);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260" w:line="240" w:lineRule="auto"/>
        <w:ind w:left="0" w:right="0" w:firstLine="54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Яшкульский район 51 человек (5%).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right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Таблица 5</w:t>
      </w:r>
    </w:p>
    <w:tbl>
      <w:tblPr>
        <w:tblOverlap w:val="never"/>
        <w:jc w:val="left"/>
        <w:tblLayout w:type="fixed"/>
      </w:tblPr>
      <w:tblGrid>
        <w:gridCol w:w="1570"/>
        <w:gridCol w:w="1987"/>
        <w:gridCol w:w="2126"/>
        <w:gridCol w:w="2136"/>
      </w:tblGrid>
      <w:tr>
        <w:trPr>
          <w:trHeight w:val="57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кол-во часов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кол-во групп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кол-во слушателей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кол-во</w:t>
            </w:r>
          </w:p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человеко/часов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288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24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14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8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336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36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28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468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16846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356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17088</w:t>
            </w:r>
          </w:p>
        </w:tc>
      </w:tr>
      <w:tr>
        <w:trPr>
          <w:trHeight w:val="326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72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8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86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183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13176</w:t>
            </w:r>
          </w:p>
        </w:tc>
      </w:tr>
      <w:tr>
        <w:trPr>
          <w:trHeight w:val="322" w:hRule="exact"/>
        </w:trPr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итого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50</w:t>
            </w:r>
          </w:p>
        </w:tc>
        <w:tc>
          <w:tcPr>
            <w:tcBorders>
              <w:top w:val="single" w:sz="4"/>
              <w:lef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1039</w:t>
            </w:r>
          </w:p>
        </w:tc>
        <w:tc>
          <w:tcPr>
            <w:tcBorders>
              <w:top w:val="single" w:sz="4"/>
              <w:left w:val="single" w:sz="4"/>
              <w:right w:val="single" w:sz="4"/>
            </w:tcBorders>
            <w:shd w:val="clear" w:color="auto" w:fill="auto"/>
            <w:vAlign w:val="bottom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47736</w:t>
            </w:r>
          </w:p>
        </w:tc>
      </w:tr>
      <w:tr>
        <w:trPr>
          <w:trHeight w:val="336" w:hRule="exact"/>
        </w:trPr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</w:pPr>
            <w:r>
              <w:rPr>
                <w:b/>
                <w:bCs/>
                <w:color w:val="000000"/>
                <w:spacing w:val="0"/>
                <w:w w:val="100"/>
                <w:position w:val="0"/>
                <w:sz w:val="24"/>
                <w:szCs w:val="24"/>
                <w:shd w:val="clear" w:color="auto" w:fill="auto"/>
                <w:lang w:val="ru-RU" w:eastAsia="ru-RU" w:bidi="ru-RU"/>
              </w:rPr>
              <w:t>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68%</w:t>
            </w:r>
          </w:p>
        </w:tc>
        <w:tc>
          <w:tcPr>
            <w:tcBorders>
              <w:top w:val="single" w:sz="4"/>
              <w:left w:val="single" w:sz="4"/>
              <w:bottom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0"/>
              <w:jc w:val="center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69%</w:t>
            </w:r>
          </w:p>
        </w:tc>
        <w:tc>
          <w:tcPr>
            <w:tcBorders>
              <w:top w:val="single" w:sz="4"/>
              <w:left w:val="single" w:sz="4"/>
              <w:bottom w:val="single" w:sz="4"/>
              <w:right w:val="single" w:sz="4"/>
            </w:tcBorders>
            <w:shd w:val="clear" w:color="auto" w:fill="auto"/>
            <w:vAlign w:val="center"/>
          </w:tcPr>
          <w:p>
            <w:pPr>
              <w:pStyle w:val="Style13"/>
              <w:keepNext w:val="0"/>
              <w:keepLines w:val="0"/>
              <w:widowControl w:val="0"/>
              <w:shd w:val="clear" w:color="auto" w:fill="auto"/>
              <w:bidi w:val="0"/>
              <w:spacing w:before="0" w:after="0" w:line="240" w:lineRule="auto"/>
              <w:ind w:left="0" w:right="0" w:firstLine="720"/>
              <w:jc w:val="left"/>
              <w:rPr>
                <w:sz w:val="22"/>
                <w:szCs w:val="22"/>
              </w:rPr>
            </w:pPr>
            <w:r>
              <w:rPr>
                <w:rFonts w:ascii="Calibri" w:eastAsia="Calibri" w:hAnsi="Calibri" w:cs="Calibri"/>
                <w:b/>
                <w:bCs/>
                <w:color w:val="000000"/>
                <w:spacing w:val="0"/>
                <w:w w:val="100"/>
                <w:position w:val="0"/>
                <w:sz w:val="22"/>
                <w:szCs w:val="22"/>
                <w:shd w:val="clear" w:color="auto" w:fill="auto"/>
                <w:lang w:val="ru-RU" w:eastAsia="ru-RU" w:bidi="ru-RU"/>
              </w:rPr>
              <w:t>59,67%</w:t>
            </w:r>
          </w:p>
        </w:tc>
      </w:tr>
    </w:tbl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В итоге за 2 квартал 2026г. было проведено 50 или (68%) КПК (по плану 75), отработано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47736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человеко-часов, что составляет </w:t>
      </w:r>
      <w:r>
        <w:rPr>
          <w:b/>
          <w:bCs/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 xml:space="preserve">59,67 % </w:t>
      </w: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от годового плана (80000 ч/ч). Курсы повышения квалификации проводились в очно-заочной, очной форме. Курсы объемам:</w:t>
      </w:r>
    </w:p>
    <w:p>
      <w:pPr>
        <w:pStyle w:val="Style1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800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72 часа провели 8 групп для педагогов ДОО, ОО 24 часа в заочной форме и 48 часов очно.</w:t>
      </w:r>
    </w:p>
    <w:p>
      <w:pPr>
        <w:pStyle w:val="Style1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805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48 часов, 12 курсов повышения квалификации проводились в очной форме без применения дистанционного обучения.</w:t>
      </w:r>
    </w:p>
    <w:p>
      <w:pPr>
        <w:pStyle w:val="Style1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805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36 часов, Всего 28 КПК из них 25 курсовых мероприятий для кандидатов в эксперты проводились 18 часов заочно, 18 часов очно; 3 КПК проводились в очной форме;</w:t>
      </w:r>
    </w:p>
    <w:p>
      <w:pPr>
        <w:pStyle w:val="Style1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122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24 часа, 1 КПК;</w:t>
      </w:r>
    </w:p>
    <w:p>
      <w:pPr>
        <w:pStyle w:val="Style10"/>
        <w:keepNext w:val="0"/>
        <w:keepLines w:val="0"/>
        <w:widowControl w:val="0"/>
        <w:numPr>
          <w:ilvl w:val="0"/>
          <w:numId w:val="19"/>
        </w:numPr>
        <w:shd w:val="clear" w:color="auto" w:fill="auto"/>
        <w:tabs>
          <w:tab w:pos="1122" w:val="left"/>
        </w:tabs>
        <w:bidi w:val="0"/>
        <w:spacing w:before="0" w:after="0" w:line="240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16 часов, 1 курсов повышения квалификации.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0" w:right="0" w:firstLine="56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Всего за 2 квартал 2026 года провели 50 КПК.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40" w:line="262" w:lineRule="auto"/>
        <w:ind w:left="0" w:right="0" w:firstLine="0"/>
        <w:jc w:val="center"/>
        <w:rPr>
          <w:sz w:val="22"/>
          <w:szCs w:val="22"/>
        </w:rPr>
      </w:pPr>
      <w:r>
        <w:rPr>
          <w:b/>
          <w:bCs/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Выводы</w:t>
      </w:r>
      <w:r>
        <w:rPr>
          <w:color w:val="000000"/>
          <w:spacing w:val="0"/>
          <w:w w:val="100"/>
          <w:position w:val="0"/>
          <w:sz w:val="22"/>
          <w:szCs w:val="22"/>
          <w:shd w:val="clear" w:color="auto" w:fill="auto"/>
          <w:lang w:val="ru-RU" w:eastAsia="ru-RU" w:bidi="ru-RU"/>
        </w:rPr>
        <w:t>:</w:t>
      </w:r>
    </w:p>
    <w:p>
      <w:pPr>
        <w:pStyle w:val="Style10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062" w:val="left"/>
          <w:tab w:pos="1122" w:val="left"/>
        </w:tabs>
        <w:bidi w:val="0"/>
        <w:spacing w:before="0" w:after="0" w:line="206" w:lineRule="auto"/>
        <w:ind w:left="0" w:right="0" w:firstLine="3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Мероприятия реализуются согласно комплексному плану КРИПКРО, плану работы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3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по подготовке к ГИА в Республике Калмыкия.</w:t>
      </w:r>
    </w:p>
    <w:p>
      <w:pPr>
        <w:pStyle w:val="Style10"/>
        <w:keepNext w:val="0"/>
        <w:keepLines w:val="0"/>
        <w:widowControl w:val="0"/>
        <w:numPr>
          <w:ilvl w:val="0"/>
          <w:numId w:val="21"/>
        </w:numPr>
        <w:shd w:val="clear" w:color="auto" w:fill="auto"/>
        <w:tabs>
          <w:tab w:pos="1076" w:val="left"/>
          <w:tab w:pos="1122" w:val="left"/>
        </w:tabs>
        <w:bidi w:val="0"/>
        <w:spacing w:before="0" w:after="0" w:line="206" w:lineRule="auto"/>
        <w:ind w:left="0" w:right="0" w:firstLine="38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Работа БУ ДПО РК «КРИПКРО» по организации и проведению курсов повышения</w:t>
      </w:r>
    </w:p>
    <w:p>
      <w:pPr>
        <w:pStyle w:val="Style10"/>
        <w:keepNext w:val="0"/>
        <w:keepLines w:val="0"/>
        <w:widowControl w:val="0"/>
        <w:shd w:val="clear" w:color="auto" w:fill="auto"/>
        <w:bidi w:val="0"/>
        <w:spacing w:before="0" w:after="340" w:line="240" w:lineRule="auto"/>
        <w:ind w:left="380" w:right="0" w:firstLine="0"/>
        <w:jc w:val="both"/>
      </w:pPr>
      <w:r>
        <w:rPr>
          <w:color w:val="000000"/>
          <w:spacing w:val="0"/>
          <w:w w:val="100"/>
          <w:position w:val="0"/>
          <w:sz w:val="24"/>
          <w:szCs w:val="24"/>
          <w:shd w:val="clear" w:color="auto" w:fill="auto"/>
          <w:lang w:val="ru-RU" w:eastAsia="ru-RU" w:bidi="ru-RU"/>
        </w:rPr>
        <w:t>квалификации и мероприятий за 2 квартал выполнена в полном объеме, прошли обучение 1039 человек, 47736 человеко-часов. Проведено 50 курсовых мероприятий по дополнительным профессиональным программам повышения квалификации.</w:t>
      </w:r>
    </w:p>
    <w:sectPr>
      <w:headerReference w:type="default" r:id="rId71"/>
      <w:footerReference w:type="default" r:id="rId72"/>
      <w:headerReference w:type="even" r:id="rId73"/>
      <w:footerReference w:type="even" r:id="rId74"/>
      <w:footnotePr>
        <w:pos w:val="pageBottom"/>
        <w:numFmt w:val="decimal"/>
        <w:numRestart w:val="continuous"/>
      </w:footnotePr>
      <w:pgSz w:w="11900" w:h="16840"/>
      <w:pgMar w:top="1604" w:right="821" w:bottom="1767" w:left="1311" w:header="0" w:footer="3" w:gutter="0"/>
      <w:cols w:space="720"/>
      <w:noEndnote/>
      <w:rtlGutter w:val="0"/>
      <w:docGrid w:linePitch="360"/>
    </w:sectPr>
  </w:body>
</w:document>
</file>

<file path=word/footer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4" behindDoc="1" locked="0" layoutInCell="1" allowOverlap="1">
              <wp:simplePos x="0" y="0"/>
              <wp:positionH relativeFrom="page">
                <wp:posOffset>6825615</wp:posOffset>
              </wp:positionH>
              <wp:positionV relativeFrom="page">
                <wp:posOffset>9950450</wp:posOffset>
              </wp:positionV>
              <wp:extent cx="125095" cy="100330"/>
              <wp:wrapNone/>
              <wp:docPr id="31" name="Shape 3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509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7" type="#_x0000_t202" style="position:absolute;margin-left:537.45000000000005pt;margin-top:783.5pt;width:9.8499999999999996pt;height:7.9000000000000004pt;z-index:-18874404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8" behindDoc="1" locked="0" layoutInCell="1" allowOverlap="1">
              <wp:simplePos x="0" y="0"/>
              <wp:positionH relativeFrom="page">
                <wp:posOffset>9833610</wp:posOffset>
              </wp:positionH>
              <wp:positionV relativeFrom="page">
                <wp:posOffset>6796405</wp:posOffset>
              </wp:positionV>
              <wp:extent cx="130810" cy="100330"/>
              <wp:wrapNone/>
              <wp:docPr id="64" name="Shape 6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0" type="#_x0000_t202" style="position:absolute;margin-left:774.30000000000007pt;margin-top:535.14999999999998pt;width:10.300000000000001pt;height:7.9000000000000004pt;z-index:-18874402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1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0" behindDoc="1" locked="0" layoutInCell="1" allowOverlap="1">
              <wp:simplePos x="0" y="0"/>
              <wp:positionH relativeFrom="page">
                <wp:posOffset>4485640</wp:posOffset>
              </wp:positionH>
              <wp:positionV relativeFrom="page">
                <wp:posOffset>6796405</wp:posOffset>
              </wp:positionV>
              <wp:extent cx="133985" cy="100330"/>
              <wp:wrapNone/>
              <wp:docPr id="66" name="Shape 6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398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2" type="#_x0000_t202" style="position:absolute;margin-left:353.19999999999999pt;margin-top:535.14999999999998pt;width:10.550000000000001pt;height:7.9000000000000004pt;z-index:-18874402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2" behindDoc="1" locked="0" layoutInCell="1" allowOverlap="1">
              <wp:simplePos x="0" y="0"/>
              <wp:positionH relativeFrom="page">
                <wp:posOffset>4485640</wp:posOffset>
              </wp:positionH>
              <wp:positionV relativeFrom="page">
                <wp:posOffset>6796405</wp:posOffset>
              </wp:positionV>
              <wp:extent cx="133985" cy="100330"/>
              <wp:wrapNone/>
              <wp:docPr id="68" name="Shape 6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398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4" type="#_x0000_t202" style="position:absolute;margin-left:353.19999999999999pt;margin-top:535.14999999999998pt;width:10.550000000000001pt;height:7.9000000000000004pt;z-index:-18874402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6" behindDoc="1" locked="0" layoutInCell="1" allowOverlap="1">
              <wp:simplePos x="0" y="0"/>
              <wp:positionH relativeFrom="page">
                <wp:posOffset>6877685</wp:posOffset>
              </wp:positionH>
              <wp:positionV relativeFrom="page">
                <wp:posOffset>9930765</wp:posOffset>
              </wp:positionV>
              <wp:extent cx="137160" cy="100330"/>
              <wp:wrapNone/>
              <wp:docPr id="72" name="Shape 7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716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8" type="#_x0000_t202" style="position:absolute;margin-left:541.54999999999995pt;margin-top:781.95000000000005pt;width:10.800000000000001pt;height:7.9000000000000004pt;z-index:-18874401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0" behindDoc="1" locked="0" layoutInCell="1" allowOverlap="1">
              <wp:simplePos x="0" y="0"/>
              <wp:positionH relativeFrom="page">
                <wp:posOffset>6877685</wp:posOffset>
              </wp:positionH>
              <wp:positionV relativeFrom="page">
                <wp:posOffset>9930765</wp:posOffset>
              </wp:positionV>
              <wp:extent cx="137160" cy="100330"/>
              <wp:wrapNone/>
              <wp:docPr id="76" name="Shape 7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716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2" type="#_x0000_t202" style="position:absolute;margin-left:541.54999999999995pt;margin-top:781.95000000000005pt;width:10.800000000000001pt;height:7.9000000000000004pt;z-index:-18874401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2" behindDoc="1" locked="0" layoutInCell="1" allowOverlap="1">
              <wp:simplePos x="0" y="0"/>
              <wp:positionH relativeFrom="page">
                <wp:posOffset>9763125</wp:posOffset>
              </wp:positionH>
              <wp:positionV relativeFrom="page">
                <wp:posOffset>6891020</wp:posOffset>
              </wp:positionV>
              <wp:extent cx="133985" cy="100330"/>
              <wp:wrapNone/>
              <wp:docPr id="79" name="Shape 7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398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5" type="#_x0000_t202" style="position:absolute;margin-left:768.75pt;margin-top:542.60000000000002pt;width:10.550000000000001pt;height:7.9000000000000004pt;z-index:-18874401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4" behindDoc="1" locked="0" layoutInCell="1" allowOverlap="1">
              <wp:simplePos x="0" y="0"/>
              <wp:positionH relativeFrom="page">
                <wp:posOffset>9763125</wp:posOffset>
              </wp:positionH>
              <wp:positionV relativeFrom="page">
                <wp:posOffset>6891020</wp:posOffset>
              </wp:positionV>
              <wp:extent cx="133985" cy="100330"/>
              <wp:wrapNone/>
              <wp:docPr id="81" name="Shape 8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398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7" type="#_x0000_t202" style="position:absolute;margin-left:768.75pt;margin-top:542.60000000000002pt;width:10.550000000000001pt;height:7.9000000000000004pt;z-index:-18874400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1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6" behindDoc="1" locked="0" layoutInCell="1" allowOverlap="1">
              <wp:simplePos x="0" y="0"/>
              <wp:positionH relativeFrom="page">
                <wp:posOffset>6825615</wp:posOffset>
              </wp:positionH>
              <wp:positionV relativeFrom="page">
                <wp:posOffset>9950450</wp:posOffset>
              </wp:positionV>
              <wp:extent cx="125095" cy="100330"/>
              <wp:wrapNone/>
              <wp:docPr id="33" name="Shape 3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509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9" type="#_x0000_t202" style="position:absolute;margin-left:537.45000000000005pt;margin-top:783.5pt;width:9.8499999999999996pt;height:7.9000000000000004pt;z-index:-18874404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0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ftr>
</file>

<file path=word/footer21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6" behindDoc="1" locked="0" layoutInCell="1" allowOverlap="1">
              <wp:simplePos x="0" y="0"/>
              <wp:positionH relativeFrom="page">
                <wp:posOffset>4416425</wp:posOffset>
              </wp:positionH>
              <wp:positionV relativeFrom="page">
                <wp:posOffset>6796405</wp:posOffset>
              </wp:positionV>
              <wp:extent cx="137160" cy="100330"/>
              <wp:wrapNone/>
              <wp:docPr id="83" name="Shape 8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716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9" type="#_x0000_t202" style="position:absolute;margin-left:347.75pt;margin-top:535.14999999999998pt;width:10.800000000000001pt;height:7.9000000000000004pt;z-index:-18874400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2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48" behindDoc="1" locked="0" layoutInCell="1" allowOverlap="1">
              <wp:simplePos x="0" y="0"/>
              <wp:positionH relativeFrom="page">
                <wp:posOffset>4416425</wp:posOffset>
              </wp:positionH>
              <wp:positionV relativeFrom="page">
                <wp:posOffset>6796405</wp:posOffset>
              </wp:positionV>
              <wp:extent cx="137160" cy="100330"/>
              <wp:wrapNone/>
              <wp:docPr id="85" name="Shape 8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716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1" type="#_x0000_t202" style="position:absolute;margin-left:347.75pt;margin-top:535.14999999999998pt;width:10.800000000000001pt;height:7.9000000000000004pt;z-index:-18874400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0" behindDoc="1" locked="0" layoutInCell="1" allowOverlap="1">
              <wp:simplePos x="0" y="0"/>
              <wp:positionH relativeFrom="page">
                <wp:posOffset>6879590</wp:posOffset>
              </wp:positionH>
              <wp:positionV relativeFrom="page">
                <wp:posOffset>10064750</wp:posOffset>
              </wp:positionV>
              <wp:extent cx="133985" cy="100330"/>
              <wp:wrapNone/>
              <wp:docPr id="88" name="Shape 8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398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4" type="#_x0000_t202" style="position:absolute;margin-left:541.70000000000005pt;margin-top:792.5pt;width:10.550000000000001pt;height:7.9000000000000004pt;z-index:-18874400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4" behindDoc="1" locked="0" layoutInCell="1" allowOverlap="1">
              <wp:simplePos x="0" y="0"/>
              <wp:positionH relativeFrom="page">
                <wp:posOffset>6878320</wp:posOffset>
              </wp:positionH>
              <wp:positionV relativeFrom="page">
                <wp:posOffset>9803130</wp:posOffset>
              </wp:positionV>
              <wp:extent cx="133985" cy="100330"/>
              <wp:wrapNone/>
              <wp:docPr id="92" name="Shape 9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398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8" type="#_x0000_t202" style="position:absolute;margin-left:541.60000000000002pt;margin-top:771.89999999999998pt;width:10.550000000000001pt;height:7.9000000000000004pt;z-index:-18874399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0" behindDoc="1" locked="0" layoutInCell="1" allowOverlap="1">
              <wp:simplePos x="0" y="0"/>
              <wp:positionH relativeFrom="page">
                <wp:posOffset>6772275</wp:posOffset>
              </wp:positionH>
              <wp:positionV relativeFrom="page">
                <wp:posOffset>9933940</wp:posOffset>
              </wp:positionV>
              <wp:extent cx="60960" cy="100330"/>
              <wp:wrapNone/>
              <wp:docPr id="38" name="Shape 3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4" type="#_x0000_t202" style="position:absolute;margin-left:533.25pt;margin-top:782.20000000000005pt;width:4.7999999999999998pt;height:7.9000000000000004pt;z-index:-18874404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4" behindDoc="1" locked="0" layoutInCell="1" allowOverlap="1">
              <wp:simplePos x="0" y="0"/>
              <wp:positionH relativeFrom="page">
                <wp:posOffset>6772275</wp:posOffset>
              </wp:positionH>
              <wp:positionV relativeFrom="page">
                <wp:posOffset>9933940</wp:posOffset>
              </wp:positionV>
              <wp:extent cx="60960" cy="100330"/>
              <wp:wrapNone/>
              <wp:docPr id="42" name="Shape 4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096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8" type="#_x0000_t202" style="position:absolute;margin-left:533.25pt;margin-top:782.20000000000005pt;width:4.7999999999999998pt;height:7.9000000000000004pt;z-index:-18874403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5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8" behindDoc="1" locked="0" layoutInCell="1" allowOverlap="1">
              <wp:simplePos x="0" y="0"/>
              <wp:positionH relativeFrom="page">
                <wp:posOffset>6774180</wp:posOffset>
              </wp:positionH>
              <wp:positionV relativeFrom="page">
                <wp:posOffset>9883775</wp:posOffset>
              </wp:positionV>
              <wp:extent cx="64135" cy="97790"/>
              <wp:wrapNone/>
              <wp:docPr id="53" name="Shape 5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64135" cy="9779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9" type="#_x0000_t202" style="position:absolute;margin-left:533.39999999999998pt;margin-top:778.25pt;width:5.0499999999999998pt;height:7.7000000000000002pt;z-index:-18874403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6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0" behindDoc="1" locked="0" layoutInCell="1" allowOverlap="1">
              <wp:simplePos x="0" y="0"/>
              <wp:positionH relativeFrom="page">
                <wp:posOffset>6825615</wp:posOffset>
              </wp:positionH>
              <wp:positionV relativeFrom="page">
                <wp:posOffset>9950450</wp:posOffset>
              </wp:positionV>
              <wp:extent cx="125095" cy="100330"/>
              <wp:wrapNone/>
              <wp:docPr id="55" name="Shape 55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509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1" type="#_x0000_t202" style="position:absolute;margin-left:537.45000000000005pt;margin-top:783.5pt;width:9.8499999999999996pt;height:7.9000000000000004pt;z-index:-18874403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7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2" behindDoc="1" locked="0" layoutInCell="1" allowOverlap="1">
              <wp:simplePos x="0" y="0"/>
              <wp:positionH relativeFrom="page">
                <wp:posOffset>6825615</wp:posOffset>
              </wp:positionH>
              <wp:positionV relativeFrom="page">
                <wp:posOffset>9950450</wp:posOffset>
              </wp:positionV>
              <wp:extent cx="125095" cy="100330"/>
              <wp:wrapNone/>
              <wp:docPr id="58" name="Shape 58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509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4" type="#_x0000_t202" style="position:absolute;margin-left:537.45000000000005pt;margin-top:783.5pt;width:9.8499999999999996pt;height:7.9000000000000004pt;z-index:-18874403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8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4" behindDoc="1" locked="0" layoutInCell="1" allowOverlap="1">
              <wp:simplePos x="0" y="0"/>
              <wp:positionH relativeFrom="page">
                <wp:posOffset>6825615</wp:posOffset>
              </wp:positionH>
              <wp:positionV relativeFrom="page">
                <wp:posOffset>9950450</wp:posOffset>
              </wp:positionV>
              <wp:extent cx="125095" cy="100330"/>
              <wp:wrapNone/>
              <wp:docPr id="60" name="Shape 6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25095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6" type="#_x0000_t202" style="position:absolute;margin-left:537.45000000000005pt;margin-top:783.5pt;width:9.8499999999999996pt;height:7.9000000000000004pt;z-index:-18874402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9.xml><?xml version="1.0" encoding="utf-8"?>
<w:ft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26" behindDoc="1" locked="0" layoutInCell="1" allowOverlap="1">
              <wp:simplePos x="0" y="0"/>
              <wp:positionH relativeFrom="page">
                <wp:posOffset>9833610</wp:posOffset>
              </wp:positionH>
              <wp:positionV relativeFrom="page">
                <wp:posOffset>6796405</wp:posOffset>
              </wp:positionV>
              <wp:extent cx="130810" cy="100330"/>
              <wp:wrapNone/>
              <wp:docPr id="62" name="Shape 62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130810" cy="10033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fldSimple w:instr=" PAGE \* MERGEFORMAT ">
                            <w:r>
                              <w:rPr>
                                <w:color w:val="000000"/>
                                <w:spacing w:val="0"/>
                                <w:w w:val="100"/>
                                <w:position w:val="0"/>
                                <w:sz w:val="22"/>
                                <w:szCs w:val="22"/>
                                <w:shd w:val="clear" w:color="auto" w:fill="auto"/>
                                <w:lang w:val="ru-RU" w:eastAsia="ru-RU" w:bidi="ru-RU"/>
                              </w:rPr>
                              <w:t>#</w:t>
                            </w:r>
                          </w:fldSimple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88" type="#_x0000_t202" style="position:absolute;margin-left:774.30000000000007pt;margin-top:535.14999999999998pt;width:10.300000000000001pt;height:7.9000000000000004pt;z-index:-18874402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fldSimple w:instr=" PAGE \* MERGEFORMAT ">
                      <w:r>
                        <w:rPr>
                          <w:color w:val="000000"/>
                          <w:spacing w:val="0"/>
                          <w:w w:val="100"/>
                          <w:position w:val="0"/>
                          <w:sz w:val="22"/>
                          <w:szCs w:val="22"/>
                          <w:shd w:val="clear" w:color="auto" w:fill="auto"/>
                          <w:lang w:val="ru-RU" w:eastAsia="ru-RU" w:bidi="ru-RU"/>
                        </w:rPr>
                        <w:t>#</w:t>
                      </w:r>
                    </w:fldSimple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header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0" behindDoc="1" locked="0" layoutInCell="1" allowOverlap="1">
              <wp:simplePos x="0" y="0"/>
              <wp:positionH relativeFrom="page">
                <wp:posOffset>7923530</wp:posOffset>
              </wp:positionH>
              <wp:positionV relativeFrom="page">
                <wp:posOffset>295275</wp:posOffset>
              </wp:positionV>
              <wp:extent cx="2103120" cy="73025"/>
              <wp:wrapNone/>
              <wp:docPr id="1" name="Shape 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03120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2"/>
                              <w:szCs w:val="12"/>
                              <w:shd w:val="clear" w:color="auto" w:fill="auto"/>
                              <w:lang w:val="ru-RU" w:eastAsia="ru-RU" w:bidi="ru-RU"/>
                            </w:rPr>
                            <w:t>Подготовлено с использованием системы КонсультантПлюс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623.89999999999998pt;margin-top:23.25pt;width:165.59999999999999pt;height:5.75pt;z-index:-18874406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2"/>
                        <w:szCs w:val="12"/>
                        <w:shd w:val="clear" w:color="auto" w:fill="auto"/>
                        <w:lang w:val="ru-RU" w:eastAsia="ru-RU" w:bidi="ru-RU"/>
                      </w:rPr>
                      <w:t>Подготовлено с использованием системы КонсультантПлюс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1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1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1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4" behindDoc="1" locked="0" layoutInCell="1" allowOverlap="1">
              <wp:simplePos x="0" y="0"/>
              <wp:positionH relativeFrom="page">
                <wp:posOffset>6182995</wp:posOffset>
              </wp:positionH>
              <wp:positionV relativeFrom="page">
                <wp:posOffset>832485</wp:posOffset>
              </wp:positionV>
              <wp:extent cx="826135" cy="133985"/>
              <wp:wrapNone/>
              <wp:docPr id="70" name="Shape 7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613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Диаграмма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96" type="#_x0000_t202" style="position:absolute;margin-left:486.85000000000002pt;margin-top:65.549999999999997pt;width:65.049999999999997pt;height:10.550000000000001pt;z-index:-188744019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Диаграмма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692" behindDoc="1" locked="0" layoutInCell="1" allowOverlap="1">
              <wp:simplePos x="0" y="0"/>
              <wp:positionH relativeFrom="page">
                <wp:posOffset>7923530</wp:posOffset>
              </wp:positionH>
              <wp:positionV relativeFrom="page">
                <wp:posOffset>295275</wp:posOffset>
              </wp:positionV>
              <wp:extent cx="2103120" cy="73025"/>
              <wp:wrapNone/>
              <wp:docPr id="3" name="Shape 3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103120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2"/>
                              <w:szCs w:val="12"/>
                              <w:shd w:val="clear" w:color="auto" w:fill="auto"/>
                              <w:lang w:val="ru-RU" w:eastAsia="ru-RU" w:bidi="ru-RU"/>
                            </w:rPr>
                            <w:t>Подготовлено с использованием системы КонсультантПлюс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9" type="#_x0000_t202" style="position:absolute;margin-left:623.89999999999998pt;margin-top:23.25pt;width:165.59999999999999pt;height:5.75pt;z-index:-18874406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2"/>
                        <w:szCs w:val="12"/>
                        <w:shd w:val="clear" w:color="auto" w:fill="auto"/>
                        <w:lang w:val="ru-RU" w:eastAsia="ru-RU" w:bidi="ru-RU"/>
                      </w:rPr>
                      <w:t>Подготовлено с использованием системы КонсультантПлюс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0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38" behindDoc="1" locked="0" layoutInCell="1" allowOverlap="1">
              <wp:simplePos x="0" y="0"/>
              <wp:positionH relativeFrom="page">
                <wp:posOffset>6182995</wp:posOffset>
              </wp:positionH>
              <wp:positionV relativeFrom="page">
                <wp:posOffset>832485</wp:posOffset>
              </wp:positionV>
              <wp:extent cx="826135" cy="133985"/>
              <wp:wrapNone/>
              <wp:docPr id="74" name="Shape 74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613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Диаграмма 5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00" type="#_x0000_t202" style="position:absolute;margin-left:486.85000000000002pt;margin-top:65.549999999999997pt;width:65.049999999999997pt;height:10.550000000000001pt;z-index:-18874401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Диаграмма 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1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2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2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</w:p>
</w:hdr>
</file>

<file path=word/header2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52" behindDoc="1" locked="0" layoutInCell="1" allowOverlap="1">
              <wp:simplePos x="0" y="0"/>
              <wp:positionH relativeFrom="page">
                <wp:posOffset>6186170</wp:posOffset>
              </wp:positionH>
              <wp:positionV relativeFrom="page">
                <wp:posOffset>622300</wp:posOffset>
              </wp:positionV>
              <wp:extent cx="826135" cy="137160"/>
              <wp:wrapNone/>
              <wp:docPr id="90" name="Shape 9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6135" cy="1371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Диаграмма 6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116" type="#_x0000_t202" style="position:absolute;margin-left:487.10000000000002pt;margin-top:49.pt;width:65.049999999999997pt;height:10.800000000000001pt;z-index:-18874400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Диаграмма 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0" behindDoc="1" locked="0" layoutInCell="1" allowOverlap="1">
              <wp:simplePos x="0" y="0"/>
              <wp:positionH relativeFrom="page">
                <wp:posOffset>7929880</wp:posOffset>
              </wp:positionH>
              <wp:positionV relativeFrom="page">
                <wp:posOffset>99695</wp:posOffset>
              </wp:positionV>
              <wp:extent cx="2096770" cy="73025"/>
              <wp:wrapNone/>
              <wp:docPr id="27" name="Shape 27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096770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2"/>
                              <w:szCs w:val="12"/>
                              <w:shd w:val="clear" w:color="auto" w:fill="auto"/>
                              <w:lang w:val="ru-RU" w:eastAsia="ru-RU" w:bidi="ru-RU"/>
                            </w:rPr>
                            <w:t>Подготовлено с использованием системы КонсультантПлюс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3" type="#_x0000_t202" style="position:absolute;margin-left:624.39999999999998pt;margin-top:7.8500000000000005pt;width:165.09999999999999pt;height:5.75pt;z-index:-188744053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2"/>
                        <w:szCs w:val="12"/>
                        <w:shd w:val="clear" w:color="auto" w:fill="auto"/>
                        <w:lang w:val="ru-RU" w:eastAsia="ru-RU" w:bidi="ru-RU"/>
                      </w:rPr>
                      <w:t>Подготовлено с использованием системы КонсультантПлюс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4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2" behindDoc="1" locked="0" layoutInCell="1" allowOverlap="1">
              <wp:simplePos x="0" y="0"/>
              <wp:positionH relativeFrom="page">
                <wp:posOffset>7929880</wp:posOffset>
              </wp:positionH>
              <wp:positionV relativeFrom="page">
                <wp:posOffset>99695</wp:posOffset>
              </wp:positionV>
              <wp:extent cx="2096770" cy="73025"/>
              <wp:wrapNone/>
              <wp:docPr id="29" name="Shape 29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2096770" cy="7302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12"/>
                              <w:szCs w:val="1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12"/>
                              <w:szCs w:val="12"/>
                              <w:shd w:val="clear" w:color="auto" w:fill="auto"/>
                              <w:lang w:val="ru-RU" w:eastAsia="ru-RU" w:bidi="ru-RU"/>
                            </w:rPr>
                            <w:t>Подготовлено с использованием системы КонсультантПлюс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55" type="#_x0000_t202" style="position:absolute;margin-left:624.39999999999998pt;margin-top:7.8500000000000005pt;width:165.09999999999999pt;height:5.75pt;z-index:-18874405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12"/>
                        <w:szCs w:val="1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12"/>
                        <w:szCs w:val="12"/>
                        <w:shd w:val="clear" w:color="auto" w:fill="auto"/>
                        <w:lang w:val="ru-RU" w:eastAsia="ru-RU" w:bidi="ru-RU"/>
                      </w:rPr>
                      <w:t>Подготовлено с использованием системы КонсультантПлюс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5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6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</w:pPr>
  </w:p>
</w:hdr>
</file>

<file path=word/header7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08" behindDoc="1" locked="0" layoutInCell="1" allowOverlap="1">
              <wp:simplePos x="0" y="0"/>
              <wp:positionH relativeFrom="page">
                <wp:posOffset>6007100</wp:posOffset>
              </wp:positionH>
              <wp:positionV relativeFrom="page">
                <wp:posOffset>1024890</wp:posOffset>
              </wp:positionV>
              <wp:extent cx="819785" cy="133985"/>
              <wp:wrapNone/>
              <wp:docPr id="36" name="Shape 36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1978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Диаграмма 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2" type="#_x0000_t202" style="position:absolute;margin-left:473.pt;margin-top:80.700000000000003pt;width:64.549999999999997pt;height:10.550000000000001pt;z-index:-188744045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Диаграмма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8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2" behindDoc="1" locked="0" layoutInCell="1" allowOverlap="1">
              <wp:simplePos x="0" y="0"/>
              <wp:positionH relativeFrom="page">
                <wp:posOffset>6007100</wp:posOffset>
              </wp:positionH>
              <wp:positionV relativeFrom="page">
                <wp:posOffset>1024890</wp:posOffset>
              </wp:positionV>
              <wp:extent cx="819785" cy="133985"/>
              <wp:wrapNone/>
              <wp:docPr id="40" name="Shape 40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19785" cy="133985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2"/>
                              <w:szCs w:val="22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2"/>
                              <w:szCs w:val="22"/>
                              <w:shd w:val="clear" w:color="auto" w:fill="auto"/>
                              <w:lang w:val="ru-RU" w:eastAsia="ru-RU" w:bidi="ru-RU"/>
                            </w:rPr>
                            <w:t>Диаграмма 1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66" type="#_x0000_t202" style="position:absolute;margin-left:473.pt;margin-top:80.700000000000003pt;width:64.549999999999997pt;height:10.550000000000001pt;z-index:-188744041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2"/>
                        <w:szCs w:val="22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2"/>
                        <w:szCs w:val="22"/>
                        <w:shd w:val="clear" w:color="auto" w:fill="auto"/>
                        <w:lang w:val="ru-RU" w:eastAsia="ru-RU" w:bidi="ru-RU"/>
                      </w:rPr>
                      <w:t>Диаграмма 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9.xml><?xml version="1.0" encoding="utf-8"?>
<w:hdr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p>
    <w:pPr>
      <w:widowControl w:val="0"/>
      <w:spacing w:line="1" w:lineRule="exact"/>
    </w:pPr>
    <w:r>
      <mc:AlternateContent>
        <mc:Choice Requires="wps">
          <w:drawing>
            <wp:anchor distT="0" distB="0" distL="0" distR="0" simplePos="0" relativeHeight="62914716" behindDoc="1" locked="0" layoutInCell="1" allowOverlap="1">
              <wp:simplePos x="0" y="0"/>
              <wp:positionH relativeFrom="page">
                <wp:posOffset>6009005</wp:posOffset>
              </wp:positionH>
              <wp:positionV relativeFrom="page">
                <wp:posOffset>703580</wp:posOffset>
              </wp:positionV>
              <wp:extent cx="822960" cy="137160"/>
              <wp:wrapNone/>
              <wp:docPr id="51" name="Shape 51"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ext cx="822960" cy="137160"/>
                      </a:xfrm>
                      <a:prstGeom prst="rect"/>
                      <a:noFill/>
                    </wps:spPr>
                    <wps:txbx>
                      <w:txbxContent>
                        <w:p>
                          <w:pPr>
                            <w:pStyle w:val="Style2"/>
                            <w:keepNext w:val="0"/>
                            <w:keepLines w:val="0"/>
                            <w:widowControl w:val="0"/>
                            <w:shd w:val="clear" w:color="auto" w:fill="auto"/>
                            <w:bidi w:val="0"/>
                            <w:spacing w:before="0" w:after="0" w:line="240" w:lineRule="auto"/>
                            <w:ind w:left="0" w:right="0" w:firstLine="0"/>
                            <w:jc w:val="left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000000"/>
                              <w:spacing w:val="0"/>
                              <w:w w:val="100"/>
                              <w:position w:val="0"/>
                              <w:sz w:val="24"/>
                              <w:szCs w:val="24"/>
                              <w:shd w:val="clear" w:color="auto" w:fill="auto"/>
                              <w:lang w:val="ru-RU" w:eastAsia="ru-RU" w:bidi="ru-RU"/>
                            </w:rPr>
                            <w:t>Диаграмма 2</w:t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77" type="#_x0000_t202" style="position:absolute;margin-left:473.15000000000003pt;margin-top:55.399999999999999pt;width:64.799999999999997pt;height:10.800000000000001pt;z-index:-188744037;mso-wrap-style:none;mso-wrap-distance-left:0;mso-wrap-distance-right:0;mso-position-horizontal-relative:page;mso-position-vertical-relative:page" wrapcoords="0 0" filled="f" stroked="f">
              <v:textbox style="mso-fit-shape-to-text:t" inset="0,0,0,0">
                <w:txbxContent>
                  <w:p>
                    <w:pPr>
                      <w:pStyle w:val="Style2"/>
                      <w:keepNext w:val="0"/>
                      <w:keepLines w:val="0"/>
                      <w:widowControl w:val="0"/>
                      <w:shd w:val="clear" w:color="auto" w:fill="auto"/>
                      <w:bidi w:val="0"/>
                      <w:spacing w:before="0" w:after="0" w:line="240" w:lineRule="auto"/>
                      <w:ind w:left="0" w:right="0" w:firstLine="0"/>
                      <w:jc w:val="left"/>
                      <w:rPr>
                        <w:sz w:val="24"/>
                        <w:szCs w:val="24"/>
                      </w:rPr>
                    </w:pPr>
                    <w:r>
                      <w:rPr>
                        <w:color w:val="000000"/>
                        <w:spacing w:val="0"/>
                        <w:w w:val="100"/>
                        <w:position w:val="0"/>
                        <w:sz w:val="24"/>
                        <w:szCs w:val="24"/>
                        <w:shd w:val="clear" w:color="auto" w:fill="auto"/>
                        <w:lang w:val="ru-RU" w:eastAsia="ru-RU" w:bidi="ru-RU"/>
                      </w:rPr>
                      <w:t>Диаграмма 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2">
    <w:multiLevelType w:val="multilevel"/>
    <w:lvl w:ilvl="0">
      <w:start w:val="1"/>
      <w:numFmt w:val="decimal"/>
      <w:lvlText w:val="%1."/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4">
    <w:multiLevelType w:val="multilevel"/>
    <w:lvl w:ilvl="0">
      <w:start w:val="2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6">
    <w:multiLevelType w:val="multilevel"/>
    <w:lvl w:ilvl="0">
      <w:start w:val="1"/>
      <w:numFmt w:val="decimal"/>
      <w:lvlText w:val="%1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6"/>
        <w:szCs w:val="16"/>
        <w:u w:val="none"/>
        <w:shd w:val="clear" w:color="auto" w:fill="auto"/>
        <w:vertAlign w:val="superscript"/>
        <w:lang w:val="ru-RU" w:eastAsia="ru-RU" w:bidi="ru-RU"/>
      </w:rPr>
    </w:lvl>
  </w:abstractNum>
  <w:abstractNum w:abstractNumId="8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0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2">
    <w:multiLevelType w:val="multilevel"/>
    <w:lvl w:ilvl="0">
      <w:start w:val="1"/>
      <w:numFmt w:val="bullet"/>
      <w:lvlText w:val="-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</w:abstractNum>
  <w:abstractNum w:abstractNumId="14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16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abstractNum w:abstractNumId="18">
    <w:multiLevelType w:val="multilevel"/>
    <w:lvl w:ilvl="0">
      <w:start w:val="1"/>
      <w:numFmt w:val="bullet"/>
      <w:lvlText w:val="-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</w:abstractNum>
  <w:abstractNum w:abstractNumId="20">
    <w:multiLevelType w:val="multilevel"/>
    <w:lvl w:ilvl="0">
      <w:start w:val="1"/>
      <w:numFmt w:val="decimal"/>
      <w:lvlText w:val="%1.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  <w:num w:numId="15">
    <w:abstractNumId w:val="14"/>
  </w:num>
  <w:num w:numId="17">
    <w:abstractNumId w:val="16"/>
  </w:num>
  <w:num w:numId="19">
    <w:abstractNumId w:val="18"/>
  </w:num>
  <w:num w:numId="21">
    <w:abstractNumId w:val="20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zoom w:val="fullPage"/>
  <w:evenAndOddHeaders/>
  <w:drawingGridHorizontalSpacing w:val="181"/>
  <w:drawingGridVerticalSpacing w:val="181"/>
  <w:displayHorizontalDrawingGridEvery w:val="1"/>
  <w:displayVerticalDrawingGridEvery w:val="1"/>
  <w:characterSpacingControl w:val="compressPunctuation"/>
  <w:footnotePr>
    <w:pos w:val="pageBottom"/>
    <w:numFmt w:val="decimal"/>
    <w:numRestart w:val="continuous"/>
    <w:footnote w:id="0"/>
    <w:footnote w:id="1"/>
  </w:footnotePr>
  <w:compat>
    <w:doNotExpandShiftReturn/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mc="http://schemas.openxmlformats.org/markup-compatibility/2006" xmlns:wps="http://schemas.microsoft.com/office/word/2010/wordprocessingShape" xmlns:wpg="http://schemas.microsoft.com/office/word/2010/wordprocessingGroup" xmlns:v="urn:schemas-microsoft-com:vml" xmlns:o="urn:schemas-microsoft-com:office:office" xmlns:w10="urn:schemas-microsoft-com:office:word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keepNext w:val="0"/>
        <w:keepLines w:val="0"/>
        <w:widowControl w:val="0"/>
        <w:shd w:val="clear" w:color="auto" w:fill="auto"/>
        <w:bidi w:val="0"/>
        <w:spacing w:before="0" w:after="0" w:line="240" w:lineRule="auto"/>
        <w:ind w:left="0" w:right="0" w:firstLine="0"/>
        <w:jc w:val="left"/>
      </w:pPr>
    </w:pPrDefault>
  </w:docDefaults>
  <w:style w:type="paragraph" w:default="1" w:styleId="Normal">
    <w:name w:val="Normal"/>
    <w:pPr>
      <w:keepNext w:val="0"/>
      <w:keepLines w:val="0"/>
      <w:widowControl w:val="0"/>
      <w:shd w:val="clear" w:color="auto" w:fill="auto"/>
      <w:bidi w:val="0"/>
      <w:spacing w:before="0" w:after="0" w:line="240" w:lineRule="auto"/>
      <w:ind w:left="0" w:right="0" w:firstLine="0"/>
      <w:jc w:val="left"/>
    </w:pPr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default="1" w:styleId="DefaultParagraphFont">
    <w:name w:val="Default Paragraph Font"/>
    <w:rPr>
      <w:rFonts w:ascii="Courier New" w:eastAsia="Courier New" w:hAnsi="Courier New" w:cs="Courier New"/>
      <w:color w:val="000000"/>
      <w:spacing w:val="0"/>
      <w:w w:val="100"/>
      <w:position w:val="0"/>
      <w:sz w:val="24"/>
      <w:szCs w:val="24"/>
      <w:shd w:val="clear" w:color="auto" w:fill="auto"/>
      <w:lang w:val="ru-RU" w:eastAsia="ru-RU" w:bidi="ru-RU"/>
    </w:rPr>
  </w:style>
  <w:style w:type="character" w:customStyle="1" w:styleId="CharStyle3">
    <w:name w:val="Колонтитул (2)_"/>
    <w:basedOn w:val="DefaultParagraphFont"/>
    <w:link w:val="Style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6">
    <w:name w:val="Основной текст (2)_"/>
    <w:basedOn w:val="DefaultParagraphFont"/>
    <w:link w:val="Style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CharStyle9">
    <w:name w:val="Основной текст (4)_"/>
    <w:basedOn w:val="DefaultParagraphFont"/>
    <w:link w:val="Style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character" w:customStyle="1" w:styleId="CharStyle11">
    <w:name w:val="Основной текст_"/>
    <w:basedOn w:val="DefaultParagraphFont"/>
    <w:link w:val="Style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14">
    <w:name w:val="Другое_"/>
    <w:basedOn w:val="DefaultParagraphFont"/>
    <w:link w:val="Style13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CharStyle22">
    <w:name w:val="Подпись к таблице_"/>
    <w:basedOn w:val="DefaultParagraphFont"/>
    <w:link w:val="Style2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character" w:customStyle="1" w:styleId="CharStyle26">
    <w:name w:val="Основной текст (5)_"/>
    <w:basedOn w:val="DefaultParagraphFont"/>
    <w:link w:val="Style2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character" w:customStyle="1" w:styleId="CharStyle39">
    <w:name w:val="Основной текст (6)_"/>
    <w:basedOn w:val="DefaultParagraphFont"/>
    <w:link w:val="Style38"/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CharStyle47">
    <w:name w:val="Основной текст (3)_"/>
    <w:basedOn w:val="DefaultParagraphFont"/>
    <w:link w:val="Style4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paragraph" w:customStyle="1" w:styleId="Style2">
    <w:name w:val="Колонтитул (2)"/>
    <w:basedOn w:val="Normal"/>
    <w:link w:val="CharStyle3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5">
    <w:name w:val="Основной текст (2)"/>
    <w:basedOn w:val="Normal"/>
    <w:link w:val="CharStyle6"/>
    <w:pPr>
      <w:widowControl w:val="0"/>
      <w:shd w:val="clear" w:color="auto" w:fill="auto"/>
      <w:spacing w:after="40" w:line="271" w:lineRule="auto"/>
      <w:ind w:firstLine="32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paragraph" w:customStyle="1" w:styleId="Style8">
    <w:name w:val="Основной текст (4)"/>
    <w:basedOn w:val="Normal"/>
    <w:link w:val="CharStyle9"/>
    <w:pPr>
      <w:widowControl w:val="0"/>
      <w:shd w:val="clear" w:color="auto" w:fill="auto"/>
      <w:spacing w:line="257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Style10">
    <w:name w:val="Основной текст"/>
    <w:basedOn w:val="Normal"/>
    <w:link w:val="CharStyle11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13">
    <w:name w:val="Другое"/>
    <w:basedOn w:val="Normal"/>
    <w:link w:val="CharStyle14"/>
    <w:pPr>
      <w:widowControl w:val="0"/>
      <w:shd w:val="clear" w:color="auto" w:fill="auto"/>
      <w:ind w:firstLine="40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Style21">
    <w:name w:val="Подпись к таблице"/>
    <w:basedOn w:val="Normal"/>
    <w:link w:val="CharStyle22"/>
    <w:pPr>
      <w:widowControl w:val="0"/>
      <w:shd w:val="clear" w:color="auto" w:fill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2"/>
      <w:szCs w:val="22"/>
      <w:u w:val="none"/>
    </w:rPr>
  </w:style>
  <w:style w:type="paragraph" w:customStyle="1" w:styleId="Style25">
    <w:name w:val="Основной текст (5)"/>
    <w:basedOn w:val="Normal"/>
    <w:link w:val="CharStyle26"/>
    <w:pPr>
      <w:widowControl w:val="0"/>
      <w:shd w:val="clear" w:color="auto" w:fill="auto"/>
      <w:spacing w:line="295" w:lineRule="auto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3"/>
      <w:szCs w:val="13"/>
      <w:u w:val="none"/>
    </w:rPr>
  </w:style>
  <w:style w:type="paragraph" w:customStyle="1" w:styleId="Style38">
    <w:name w:val="Основной текст (6)"/>
    <w:basedOn w:val="Normal"/>
    <w:link w:val="CharStyle39"/>
    <w:pPr>
      <w:widowControl w:val="0"/>
      <w:shd w:val="clear" w:color="auto" w:fill="auto"/>
      <w:spacing w:after="50"/>
    </w:pPr>
    <w:rPr>
      <w:rFonts w:ascii="Calibri" w:eastAsia="Calibri" w:hAnsi="Calibri" w:cs="Calibri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paragraph" w:customStyle="1" w:styleId="Style46">
    <w:name w:val="Основной текст (3)"/>
    <w:basedOn w:val="Normal"/>
    <w:link w:val="CharStyle47"/>
    <w:pPr>
      <w:widowControl w:val="0"/>
      <w:shd w:val="clear" w:color="auto" w:fill="auto"/>
      <w:ind w:firstLine="380"/>
    </w:pPr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header" Target="header2.xml"/><Relationship Id="rId7" Type="http://schemas.openxmlformats.org/officeDocument/2006/relationships/image" Target="media/image1.jpeg"/><Relationship Id="rId8" Type="http://schemas.openxmlformats.org/officeDocument/2006/relationships/image" Target="media/image1.jpeg" TargetMode="External"/><Relationship Id="rId9" Type="http://schemas.openxmlformats.org/officeDocument/2006/relationships/image" Target="media/image2.jpeg"/><Relationship Id="rId10" Type="http://schemas.openxmlformats.org/officeDocument/2006/relationships/image" Target="media/image2.jpeg" TargetMode="External"/><Relationship Id="rId11" Type="http://schemas.openxmlformats.org/officeDocument/2006/relationships/header" Target="header3.xml"/><Relationship Id="rId12" Type="http://schemas.openxmlformats.org/officeDocument/2006/relationships/header" Target="header4.xml"/><Relationship Id="rId13" Type="http://schemas.openxmlformats.org/officeDocument/2006/relationships/header" Target="header5.xml"/><Relationship Id="rId14" Type="http://schemas.openxmlformats.org/officeDocument/2006/relationships/footer" Target="footer1.xml"/><Relationship Id="rId15" Type="http://schemas.openxmlformats.org/officeDocument/2006/relationships/header" Target="header6.xml"/><Relationship Id="rId16" Type="http://schemas.openxmlformats.org/officeDocument/2006/relationships/footer" Target="footer2.xml"/><Relationship Id="rId17" Type="http://schemas.openxmlformats.org/officeDocument/2006/relationships/image" Target="media/image3.jpeg"/><Relationship Id="rId18" Type="http://schemas.openxmlformats.org/officeDocument/2006/relationships/image" Target="media/image3.jpeg" TargetMode="External"/><Relationship Id="rId19" Type="http://schemas.openxmlformats.org/officeDocument/2006/relationships/header" Target="header7.xml"/><Relationship Id="rId20" Type="http://schemas.openxmlformats.org/officeDocument/2006/relationships/footer" Target="footer3.xml"/><Relationship Id="rId21" Type="http://schemas.openxmlformats.org/officeDocument/2006/relationships/header" Target="header8.xml"/><Relationship Id="rId22" Type="http://schemas.openxmlformats.org/officeDocument/2006/relationships/footer" Target="footer4.xml"/><Relationship Id="rId23" Type="http://schemas.openxmlformats.org/officeDocument/2006/relationships/image" Target="media/image4.jpeg"/><Relationship Id="rId24" Type="http://schemas.openxmlformats.org/officeDocument/2006/relationships/image" Target="media/image4.jpeg" TargetMode="External"/><Relationship Id="rId25" Type="http://schemas.openxmlformats.org/officeDocument/2006/relationships/image" Target="media/image5.jpeg"/><Relationship Id="rId26" Type="http://schemas.openxmlformats.org/officeDocument/2006/relationships/image" Target="media/image5.jpeg" TargetMode="External"/><Relationship Id="rId27" Type="http://schemas.openxmlformats.org/officeDocument/2006/relationships/image" Target="media/image6.jpeg"/><Relationship Id="rId28" Type="http://schemas.openxmlformats.org/officeDocument/2006/relationships/image" Target="media/image6.jpeg" TargetMode="External"/><Relationship Id="rId29" Type="http://schemas.openxmlformats.org/officeDocument/2006/relationships/header" Target="header9.xml"/><Relationship Id="rId30" Type="http://schemas.openxmlformats.org/officeDocument/2006/relationships/footer" Target="footer5.xml"/><Relationship Id="rId31" Type="http://schemas.openxmlformats.org/officeDocument/2006/relationships/header" Target="header10.xml"/><Relationship Id="rId32" Type="http://schemas.openxmlformats.org/officeDocument/2006/relationships/footer" Target="footer6.xml"/><Relationship Id="rId33" Type="http://schemas.openxmlformats.org/officeDocument/2006/relationships/image" Target="media/image7.jpeg"/><Relationship Id="rId34" Type="http://schemas.openxmlformats.org/officeDocument/2006/relationships/image" Target="media/image7.jpeg" TargetMode="External"/><Relationship Id="rId35" Type="http://schemas.openxmlformats.org/officeDocument/2006/relationships/header" Target="header11.xml"/><Relationship Id="rId36" Type="http://schemas.openxmlformats.org/officeDocument/2006/relationships/footer" Target="footer7.xml"/><Relationship Id="rId37" Type="http://schemas.openxmlformats.org/officeDocument/2006/relationships/header" Target="header12.xml"/><Relationship Id="rId38" Type="http://schemas.openxmlformats.org/officeDocument/2006/relationships/footer" Target="footer8.xml"/><Relationship Id="rId39" Type="http://schemas.openxmlformats.org/officeDocument/2006/relationships/header" Target="header13.xml"/><Relationship Id="rId40" Type="http://schemas.openxmlformats.org/officeDocument/2006/relationships/footer" Target="footer9.xml"/><Relationship Id="rId41" Type="http://schemas.openxmlformats.org/officeDocument/2006/relationships/header" Target="header14.xml"/><Relationship Id="rId42" Type="http://schemas.openxmlformats.org/officeDocument/2006/relationships/footer" Target="footer10.xml"/><Relationship Id="rId43" Type="http://schemas.openxmlformats.org/officeDocument/2006/relationships/header" Target="header15.xml"/><Relationship Id="rId44" Type="http://schemas.openxmlformats.org/officeDocument/2006/relationships/footer" Target="footer11.xml"/><Relationship Id="rId45" Type="http://schemas.openxmlformats.org/officeDocument/2006/relationships/header" Target="header16.xml"/><Relationship Id="rId46" Type="http://schemas.openxmlformats.org/officeDocument/2006/relationships/footer" Target="footer12.xml"/><Relationship Id="rId47" Type="http://schemas.openxmlformats.org/officeDocument/2006/relationships/header" Target="header17.xml"/><Relationship Id="rId48" Type="http://schemas.openxmlformats.org/officeDocument/2006/relationships/footer" Target="footer13.xml"/><Relationship Id="rId49" Type="http://schemas.openxmlformats.org/officeDocument/2006/relationships/header" Target="header18.xml"/><Relationship Id="rId50" Type="http://schemas.openxmlformats.org/officeDocument/2006/relationships/footer" Target="footer14.xml"/><Relationship Id="rId51" Type="http://schemas.openxmlformats.org/officeDocument/2006/relationships/header" Target="header19.xml"/><Relationship Id="rId52" Type="http://schemas.openxmlformats.org/officeDocument/2006/relationships/footer" Target="footer15.xml"/><Relationship Id="rId53" Type="http://schemas.openxmlformats.org/officeDocument/2006/relationships/header" Target="header20.xml"/><Relationship Id="rId54" Type="http://schemas.openxmlformats.org/officeDocument/2006/relationships/footer" Target="footer16.xml"/><Relationship Id="rId55" Type="http://schemas.openxmlformats.org/officeDocument/2006/relationships/image" Target="media/image8.jpeg"/><Relationship Id="rId56" Type="http://schemas.openxmlformats.org/officeDocument/2006/relationships/image" Target="media/image8.jpeg" TargetMode="External"/><Relationship Id="rId57" Type="http://schemas.openxmlformats.org/officeDocument/2006/relationships/header" Target="header21.xml"/><Relationship Id="rId58" Type="http://schemas.openxmlformats.org/officeDocument/2006/relationships/footer" Target="footer17.xml"/><Relationship Id="rId59" Type="http://schemas.openxmlformats.org/officeDocument/2006/relationships/header" Target="header22.xml"/><Relationship Id="rId60" Type="http://schemas.openxmlformats.org/officeDocument/2006/relationships/footer" Target="footer18.xml"/><Relationship Id="rId61" Type="http://schemas.openxmlformats.org/officeDocument/2006/relationships/header" Target="header23.xml"/><Relationship Id="rId62" Type="http://schemas.openxmlformats.org/officeDocument/2006/relationships/footer" Target="footer19.xml"/><Relationship Id="rId63" Type="http://schemas.openxmlformats.org/officeDocument/2006/relationships/header" Target="header24.xml"/><Relationship Id="rId64" Type="http://schemas.openxmlformats.org/officeDocument/2006/relationships/footer" Target="footer20.xml"/><Relationship Id="rId65" Type="http://schemas.openxmlformats.org/officeDocument/2006/relationships/header" Target="header25.xml"/><Relationship Id="rId66" Type="http://schemas.openxmlformats.org/officeDocument/2006/relationships/footer" Target="footer21.xml"/><Relationship Id="rId67" Type="http://schemas.openxmlformats.org/officeDocument/2006/relationships/header" Target="header26.xml"/><Relationship Id="rId68" Type="http://schemas.openxmlformats.org/officeDocument/2006/relationships/footer" Target="footer22.xml"/><Relationship Id="rId69" Type="http://schemas.openxmlformats.org/officeDocument/2006/relationships/image" Target="media/image9.jpeg"/><Relationship Id="rId70" Type="http://schemas.openxmlformats.org/officeDocument/2006/relationships/image" Target="media/image9.jpeg" TargetMode="External"/><Relationship Id="rId71" Type="http://schemas.openxmlformats.org/officeDocument/2006/relationships/header" Target="header27.xml"/><Relationship Id="rId72" Type="http://schemas.openxmlformats.org/officeDocument/2006/relationships/footer" Target="footer23.xml"/><Relationship Id="rId73" Type="http://schemas.openxmlformats.org/officeDocument/2006/relationships/header" Target="header28.xml"/><Relationship Id="rId74" Type="http://schemas.openxmlformats.org/officeDocument/2006/relationships/footer" Target="footer24.xml"/></Relationships>
</file>

<file path=docProps/core.xml><?xml version="1.0" encoding="utf-8"?>
<cp:coreProperties xmlns:cp="http://schemas.openxmlformats.org/package/2006/metadata/core-properties" xmlns:dc="http://purl.org/dc/elements/1.1/">
  <dc:title>Automatically generated PDF from existing images.</dc:title>
  <dc:subject>Images converted to PDF format.</dc:subject>
  <dc:creator>c3m8</dc:creator>
  <cp:keywords>MRV58E.jpg, MRV58E1.jpg, MRV58E2.jpg, MRV58E3.jpg</cp:keywords>
</cp:coreProperties>
</file>