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58" w:rsidRDefault="00E47529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Информационная листовка </w:t>
      </w:r>
    </w:p>
    <w:p w:rsidR="00CF6658" w:rsidRDefault="00E47529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«Какие изменения в работу школы вносят обновлённые ФГОС НОО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и ООО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F6658" w:rsidRDefault="00CF665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5309" w:type="dxa"/>
        <w:tblInd w:w="-8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Layout w:type="fixed"/>
        <w:tblLook w:val="0400"/>
      </w:tblPr>
      <w:tblGrid>
        <w:gridCol w:w="5670"/>
        <w:gridCol w:w="9639"/>
      </w:tblGrid>
      <w:tr w:rsidR="00CF6658">
        <w:trPr>
          <w:tblHeader/>
        </w:trPr>
        <w:tc>
          <w:tcPr>
            <w:tcW w:w="5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75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ФГОС – 2009 (НОО), 2010 (ООО)</w:t>
            </w:r>
          </w:p>
        </w:tc>
        <w:tc>
          <w:tcPr>
            <w:tcW w:w="963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75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ФГОС - 2021</w:t>
            </w:r>
          </w:p>
        </w:tc>
      </w:tr>
      <w:tr w:rsidR="00CF6658">
        <w:trPr>
          <w:trHeight w:val="62"/>
        </w:trPr>
        <w:tc>
          <w:tcPr>
            <w:tcW w:w="15309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Способы, которыми школа обеспечивает вариативность содержания программ НОО, ООО</w:t>
            </w:r>
          </w:p>
        </w:tc>
      </w:tr>
      <w:tr w:rsidR="00CF6658">
        <w:tc>
          <w:tcPr>
            <w:tcW w:w="5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к способам, с помощью которых надо обеспечивать вариативность программ, не было</w:t>
            </w:r>
          </w:p>
        </w:tc>
        <w:tc>
          <w:tcPr>
            <w:tcW w:w="963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Во </w:t>
            </w:r>
            <w:hyperlink r:id="rId6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ФГОС НОО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 </w:t>
            </w:r>
            <w:hyperlink r:id="rId7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ООО</w:t>
              </w:r>
              <w:proofErr w:type="gramEnd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закр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еплено, что образовательная организация (далее – ОО) может формировать программы разного уровня и направленности с учетом потребностей и способностей школьников.  Прописали три способа, с помощью которых надо обеспечивать вариативность содержания программ.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Первый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в структуре программ НОО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 ООО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можно предусмотреть учебные предметы, учебные курсы и учебные модули. </w:t>
            </w:r>
          </w:p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– ОО вправе разработать и реализовать программы углубленного изучения отдельных предметов. </w:t>
            </w:r>
          </w:p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– можно разработать и реализовать 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дивидуальный учебный план в соответствии  с образовательными потребностями и интересами учеников (</w:t>
            </w:r>
            <w:hyperlink r:id="rId8" w:anchor="dfasv1omg6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п. 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ФГОС НОО, </w:t>
            </w:r>
            <w:hyperlink r:id="rId9" w:anchor="dfash5wnfp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п. 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ФГОС ООО).</w:t>
            </w:r>
          </w:p>
        </w:tc>
      </w:tr>
      <w:tr w:rsidR="00CF6658">
        <w:tc>
          <w:tcPr>
            <w:tcW w:w="15309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к результатам освоения ООП</w:t>
            </w:r>
          </w:p>
        </w:tc>
      </w:tr>
      <w:tr w:rsidR="00CF6658">
        <w:tc>
          <w:tcPr>
            <w:tcW w:w="5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Требований было меньше, личностные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</w:t>
            </w:r>
          </w:p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описывались обобщенно.</w:t>
            </w:r>
          </w:p>
        </w:tc>
        <w:tc>
          <w:tcPr>
            <w:tcW w:w="963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ind w:firstLine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Требования к результатам освоения ООП уточнены и расширены по всем видам результатов – личностным,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предметным. </w:t>
            </w:r>
          </w:p>
          <w:p w:rsidR="00CF6658" w:rsidRDefault="00E47529">
            <w:pPr>
              <w:pStyle w:val="normal"/>
              <w:spacing w:after="0" w:line="240" w:lineRule="auto"/>
              <w:ind w:firstLine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группируются по направлениям воспитания:  гражданско-патриотическое; духовно-нравственное; эстетическое;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воспитание, формирование культуры здоровья и эмоционального благополучия;• трудовое;</w:t>
            </w:r>
          </w:p>
          <w:p w:rsidR="00CF6658" w:rsidRDefault="00E47529">
            <w:pPr>
              <w:pStyle w:val="normal"/>
              <w:spacing w:after="0" w:line="240" w:lineRule="auto"/>
              <w:ind w:firstLine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ценность научного познания.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группируются по видам универсальных учебных действий: овладение универсальными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бными познавательными действиями – базовые логические, базовые исследовательские, работа с информацией; овладение универсальными учебными коммуникативными действиями – общение, совместная деятельность; овладение универсальными учебными регулятивными 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иями – самоорганизация, самоконтроль.  Каждое из УУД содержит критерии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Например, один из критериев, по которому нужно будет оценивать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регулятивного УУД «Самоорганизация», – это умение ученика выявлять проблемы для реше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в жизненных и учебных ситуациях.</w:t>
            </w:r>
            <w:proofErr w:type="gramEnd"/>
          </w:p>
          <w:p w:rsidR="00CF6658" w:rsidRDefault="00E47529">
            <w:pPr>
              <w:pStyle w:val="normal"/>
              <w:spacing w:after="0" w:line="240" w:lineRule="auto"/>
              <w:ind w:firstLine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Добавлены результаты по каждому модулю ОРКСЭ. На уровне ООО установлены требования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 предметным результатам при углубленном изучении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некоторых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дисциплин: «Математика», включая курсы «Алгебра», «Геометрия», «Вероятность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статистика»; «Информатика»; «Физика»; «Химия»; «Биология»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hyperlink r:id="rId10" w:anchor="dfaszqlvzv">
              <w:proofErr w:type="gramStart"/>
              <w:r>
                <w:t>п</w:t>
              </w:r>
              <w:proofErr w:type="gramEnd"/>
              <w:r>
                <w:t>. 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ФГОС НОО, п. 9 ФГОС ООО). </w:t>
            </w:r>
          </w:p>
          <w:p w:rsidR="00CF6658" w:rsidRDefault="00E47529">
            <w:pPr>
              <w:pStyle w:val="normal"/>
              <w:spacing w:after="0" w:line="240" w:lineRule="auto"/>
              <w:ind w:firstLine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 помнить, что предметные результаты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согласовываются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требованиями концепций преподавания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физики, астрономии, химии, истории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Поэтому, в рабочих программах одновременно необходимо учитывать и требования ФГОС, и требования концепций. Это противоречие устранено в примерных рабочих прог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раммах, размещенных на сайте Института стратегии развития образования РАО.</w:t>
            </w:r>
          </w:p>
          <w:p w:rsidR="00CF6658" w:rsidRDefault="00E47529">
            <w:pPr>
              <w:pStyle w:val="normal"/>
              <w:spacing w:after="0" w:line="240" w:lineRule="auto"/>
              <w:ind w:firstLine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 статусом федеральных и региональных инновационных площадок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достижение промежуточных результатов по годам обучения, независимо от содержания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римерных ООП.</w:t>
            </w:r>
          </w:p>
        </w:tc>
      </w:tr>
      <w:tr w:rsidR="00CF6658">
        <w:trPr>
          <w:trHeight w:val="66"/>
        </w:trPr>
        <w:tc>
          <w:tcPr>
            <w:tcW w:w="15309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Требования к пояснительной записке</w:t>
            </w:r>
          </w:p>
        </w:tc>
      </w:tr>
      <w:tr w:rsidR="00CF6658">
        <w:tc>
          <w:tcPr>
            <w:tcW w:w="5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пояснительной записки было разным для НОО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 ООО</w:t>
            </w:r>
            <w:proofErr w:type="gramEnd"/>
          </w:p>
        </w:tc>
        <w:tc>
          <w:tcPr>
            <w:tcW w:w="963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Содержание пояснительной записки одинаковое. </w:t>
            </w:r>
          </w:p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 уровне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больше не нужно указывать состав участников образовательных отношений и общие подходы к организации ВД, но необходимо прописать механизмы реализации программы (</w:t>
            </w:r>
            <w:hyperlink r:id="rId11" w:anchor="dfasvexuvl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п. 30.1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ФГОС НОО). </w:t>
            </w:r>
          </w:p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 уровне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понадобится добавить общую характеристику программы. Еще для ООО нужно описать принципы формирования и механизмы реализации программы. Это касается и индивидуальных учебных планов (</w:t>
            </w:r>
            <w:hyperlink r:id="rId12" w:anchor="dfassgzqlv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п. 31.1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ФГОС ООО).</w:t>
            </w:r>
          </w:p>
        </w:tc>
      </w:tr>
      <w:tr w:rsidR="00CF6658">
        <w:trPr>
          <w:trHeight w:val="183"/>
        </w:trPr>
        <w:tc>
          <w:tcPr>
            <w:tcW w:w="15309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к рабочим программам</w:t>
            </w:r>
          </w:p>
        </w:tc>
      </w:tr>
      <w:tr w:rsidR="00CF6658">
        <w:tc>
          <w:tcPr>
            <w:tcW w:w="5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 было требований: к тематическому планированию курса ВД с учетом рабочей программы воспитания; тематическому планированию рабочих программ с учетом возможности использования электронных образовательных ресурсов и цифровых образовательных платформ по кажд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теме; формам проведения внеурочных занятий</w:t>
            </w:r>
          </w:p>
          <w:p w:rsidR="00CF6658" w:rsidRDefault="00CF665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658" w:rsidRDefault="00CF665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658" w:rsidRDefault="00CF665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658" w:rsidRDefault="00CF665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ind w:firstLine="2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Рабочие программы учебных предметов, курсов и модулей необходимо формировать с учетом рабочей программы воспитания. В тематическом планировании нужно указать, что по каждой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 использовать ЭОР. </w:t>
            </w:r>
          </w:p>
          <w:p w:rsidR="00CF6658" w:rsidRDefault="00E47529">
            <w:pPr>
              <w:pStyle w:val="normal"/>
              <w:spacing w:after="0" w:line="240" w:lineRule="auto"/>
              <w:ind w:firstLine="2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 рабочим теперь едины, и нет отдельн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 норм для рабочих программ внеурочной деятельности (далее – ВД). Но в описании к учебным курсам ВД обязательно нужно  указать форму проведения занятия (</w:t>
            </w:r>
            <w:hyperlink r:id="rId13" w:anchor="dfas04naww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п.</w:t>
              </w:r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 31.1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ФГОС НОО,  </w:t>
            </w:r>
            <w:hyperlink r:id="rId14" w:anchor="dfasdwo0vd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п. 32.1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ФГОС ООО).</w:t>
            </w:r>
          </w:p>
        </w:tc>
      </w:tr>
      <w:tr w:rsidR="00CF6658">
        <w:tc>
          <w:tcPr>
            <w:tcW w:w="15309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Содержание календарного плана воспитательной работы</w:t>
            </w:r>
          </w:p>
        </w:tc>
      </w:tr>
      <w:tr w:rsidR="00CF6658">
        <w:trPr>
          <w:trHeight w:val="812"/>
        </w:trPr>
        <w:tc>
          <w:tcPr>
            <w:tcW w:w="5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Ранее календарный план воспитательной работы только упоминался в федеральных государственных образовательных стандартах</w:t>
            </w:r>
          </w:p>
        </w:tc>
        <w:tc>
          <w:tcPr>
            <w:tcW w:w="963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В план нужно включать не только те мероприятия, которые организует и проводит ОО, но и те, в которых она просто участвует  (</w:t>
            </w:r>
            <w:hyperlink r:id="rId15" w:anchor="dfas0vuvdw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п. 32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ФГОС НОО, </w:t>
            </w:r>
            <w:hyperlink r:id="rId16" w:anchor="dfas6o7soh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п. 33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ФГОС ООО)</w:t>
            </w:r>
          </w:p>
        </w:tc>
      </w:tr>
      <w:tr w:rsidR="00CF6658">
        <w:tc>
          <w:tcPr>
            <w:tcW w:w="15309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обязательных предмет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ных областей, учебных предметов и учебных модулей</w:t>
            </w:r>
          </w:p>
        </w:tc>
      </w:tr>
      <w:tr w:rsidR="00CF6658">
        <w:tc>
          <w:tcPr>
            <w:tcW w:w="5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предметов и курсов по предметным областям было другим.</w:t>
            </w:r>
          </w:p>
        </w:tc>
        <w:tc>
          <w:tcPr>
            <w:tcW w:w="963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 предметной области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«Математика и информатика»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появился учебный предмет «Математика», в который входят учебные курсы «Алгебра», «Геометрия» и «Вероятность и статистика». </w:t>
            </w:r>
          </w:p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Изменена структура предметной области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«Общественно-научные предметы»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Теперь учебный предмет «История» включает учебные курсы «Ист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ория России» и «Всеобщая история».</w:t>
            </w:r>
          </w:p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 предметную область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«Основы религиозных культур и светской этики»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входят учебные модули по основам православной, исламской, буддистской, иудейской культур, религиозных культур народов России, светской этике. Родители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гут выбрать любой модуль. Свое решение им понадобится оформить письменно – подготовить заявление (</w:t>
            </w:r>
            <w:hyperlink r:id="rId17" w:anchor="dfasmy3ctz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п. 32.1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ФГОС НОО, </w:t>
            </w:r>
            <w:hyperlink r:id="rId18" w:anchor="dfassgyyfm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п. 33.1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ФГОС ООО). Форма такого заявления не утверждена, ОО вправе разработать шаблон самостоятельно.</w:t>
            </w:r>
          </w:p>
        </w:tc>
      </w:tr>
      <w:tr w:rsidR="00CF6658">
        <w:tc>
          <w:tcPr>
            <w:tcW w:w="15309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Изучение родного и второго иностранного языка на уровне ООО</w:t>
            </w:r>
          </w:p>
        </w:tc>
      </w:tr>
      <w:tr w:rsidR="00CF6658">
        <w:tc>
          <w:tcPr>
            <w:tcW w:w="5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Включали в перечень обязательных предметных областей и учебных предметов.</w:t>
            </w:r>
          </w:p>
        </w:tc>
        <w:tc>
          <w:tcPr>
            <w:tcW w:w="963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родного языка в ОО, в которых языком образования является русский язык, и второго иностранного языка можно организовать при наличии возможностей ОО.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 этом так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 надо получить заявления родителей (законных представителей) учеников. Изучение второго иностранного языка организуется по заявлению обучающихся, их родителей (законных представителей) из перечня, предлагаемого ОО, при наличии необходимых условий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hyperlink r:id="rId19" w:anchor="dfassgyyfm"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п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. 33.1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ФГОС ООО)</w:t>
            </w:r>
          </w:p>
        </w:tc>
      </w:tr>
      <w:tr w:rsidR="00CF6658">
        <w:tc>
          <w:tcPr>
            <w:tcW w:w="15309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часов аудиторной нагрузки</w:t>
            </w:r>
          </w:p>
        </w:tc>
      </w:tr>
      <w:tr w:rsidR="00CF6658">
        <w:tc>
          <w:tcPr>
            <w:tcW w:w="5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НОО: минимум - 2904, максимум - 3345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ФГОС ООО: минимум - 5267, максимум – 6020. </w:t>
            </w:r>
          </w:p>
        </w:tc>
        <w:tc>
          <w:tcPr>
            <w:tcW w:w="963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НОО: минимум - 2954, максимум - 3190 (</w:t>
            </w:r>
            <w:hyperlink r:id="rId20" w:anchor="dfasmy3ctz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п. 32.1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ФГОС НОО)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ФГОС        ООО:    минимум - 5058,                максимум – 5549            (</w:t>
            </w:r>
            <w:hyperlink r:id="rId21" w:anchor="dfassgyyfm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п. 33.1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ФГОС ООО)</w:t>
            </w:r>
          </w:p>
        </w:tc>
      </w:tr>
      <w:tr w:rsidR="00CF6658">
        <w:tc>
          <w:tcPr>
            <w:tcW w:w="15309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внеурочной деятельности на уровне НОО</w:t>
            </w:r>
          </w:p>
        </w:tc>
      </w:tr>
      <w:tr w:rsidR="00CF6658">
        <w:tc>
          <w:tcPr>
            <w:tcW w:w="5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1350 часов</w:t>
            </w:r>
          </w:p>
        </w:tc>
        <w:tc>
          <w:tcPr>
            <w:tcW w:w="963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1320 часов (</w:t>
            </w:r>
            <w:hyperlink r:id="rId22" w:anchor="dfasmiplcf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п. 32.2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ФГОС НОО)</w:t>
            </w:r>
          </w:p>
        </w:tc>
      </w:tr>
      <w:tr w:rsidR="00CF6658">
        <w:tc>
          <w:tcPr>
            <w:tcW w:w="15309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к структуре содержательного раздела ООП</w:t>
            </w:r>
          </w:p>
        </w:tc>
      </w:tr>
      <w:tr w:rsidR="00CF6658">
        <w:tc>
          <w:tcPr>
            <w:tcW w:w="5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включал: </w:t>
            </w:r>
          </w:p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программу формирования УУД на уровне НОО или программу развития УУД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уровне ООО; </w:t>
            </w:r>
          </w:p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отдельных учебных предметов, курсов, а также курсов ВД на уровне НОО; </w:t>
            </w:r>
          </w:p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рабочую программу воспитания; </w:t>
            </w:r>
          </w:p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программу формирования экологической культуры, здорового и безопасного образа жизни на уровне НОО; программу коррекционной работы</w:t>
            </w:r>
          </w:p>
        </w:tc>
        <w:tc>
          <w:tcPr>
            <w:tcW w:w="963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 уровне НОО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убрали программу коррекционной работы и программу формирования экологической культуры, здорового и безопасного образа жизни (</w:t>
            </w:r>
            <w:hyperlink r:id="rId23" w:anchor="dfasn154ml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п. 31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 НОО). </w:t>
            </w:r>
          </w:p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 уровне 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вместо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УУД указали программу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УУД. Программу коррекционной работы нужно включать, если в ОО обучаются дети с ОВЗ. Также добавили  рабочие программы модулей (</w:t>
            </w:r>
            <w:hyperlink r:id="rId24" w:anchor="dfasncew9b">
              <w:r>
                <w:t>п. 32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ФГОС ООО).</w:t>
            </w:r>
          </w:p>
        </w:tc>
      </w:tr>
      <w:tr w:rsidR="00CF6658">
        <w:trPr>
          <w:trHeight w:val="141"/>
        </w:trPr>
        <w:tc>
          <w:tcPr>
            <w:tcW w:w="15309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обучения детей с ОВЗ</w:t>
            </w:r>
          </w:p>
        </w:tc>
      </w:tr>
      <w:tr w:rsidR="00CF6658">
        <w:tc>
          <w:tcPr>
            <w:tcW w:w="5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Применяли ФГОС НОО и (или) ФГОС НОО ОВЗ и (или) ФГОС для у/о</w:t>
            </w:r>
          </w:p>
        </w:tc>
        <w:tc>
          <w:tcPr>
            <w:tcW w:w="963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ФГОС НОО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 детей с ОВЗ применять нельзя. Адаптированные ООП на уровне начального общего образования разрабатываются на основе ФГОС ОВЗ или ФГОС для учащихся с умственной отсталостью (интеллектуальными нарушениями).</w:t>
            </w:r>
          </w:p>
          <w:p w:rsidR="00CF6658" w:rsidRDefault="00E47529">
            <w:pPr>
              <w:pStyle w:val="normal"/>
              <w:spacing w:after="0" w:line="24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Адаптированные программы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 уровне 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разрабатывать на основе ФГОС ООО с учетом ПООП, в том числе ПАООП. (</w:t>
            </w:r>
            <w:hyperlink r:id="rId25" w:anchor="dfas0xqf3p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п. 12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ФГОС ООО). Предусмотрели вариации предметов.  </w:t>
            </w:r>
          </w:p>
          <w:p w:rsidR="00CF6658" w:rsidRDefault="00E47529">
            <w:pPr>
              <w:pStyle w:val="normal"/>
              <w:spacing w:after="0" w:line="24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 для глухих и слабослыш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ащих обучающихся можно не включать в программу учебный предмет «Музыка»; для глухих, слабослышащих обучающихся, обучающихся с ТНР является обязательным изучение учебного предмета «Развитие речи» в предметной области «Русский язык и литература»; для глухих,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слабослышащих обучающихся, обучающихся с ТНР, обучающихся с нарушениями ОДА - изменение сроков изучения иностранного языка. </w:t>
            </w:r>
            <w:proofErr w:type="gramEnd"/>
          </w:p>
          <w:p w:rsidR="00CF6658" w:rsidRDefault="00E47529">
            <w:pPr>
              <w:pStyle w:val="normal"/>
              <w:spacing w:after="0" w:line="24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 всех детей с ОВЗ необходимо исключить изучение учебного предмета «Физическая культура» и включить учебный предмет «Адаптивная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физкультура». Если увеличивается срок освоения АООП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 шести лет на уровне 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то объем аудиторных часов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 может составлять менее 6018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hyperlink r:id="rId26" w:anchor="dfassgyyfm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п. 33.1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ФГОС ООО)</w:t>
            </w:r>
          </w:p>
          <w:p w:rsidR="00CF6658" w:rsidRDefault="00CF6658">
            <w:pPr>
              <w:pStyle w:val="normal"/>
              <w:spacing w:after="0" w:line="24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658" w:rsidRDefault="00CF6658">
            <w:pPr>
              <w:pStyle w:val="normal"/>
              <w:spacing w:after="0" w:line="24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658" w:rsidRDefault="00CF6658">
            <w:pPr>
              <w:pStyle w:val="normal"/>
              <w:spacing w:after="0" w:line="24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658">
        <w:trPr>
          <w:trHeight w:val="48"/>
        </w:trPr>
        <w:tc>
          <w:tcPr>
            <w:tcW w:w="15309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Использование электронных средств обучения, дистанционных технологий</w:t>
            </w:r>
          </w:p>
        </w:tc>
      </w:tr>
      <w:tr w:rsidR="00CF6658">
        <w:tc>
          <w:tcPr>
            <w:tcW w:w="5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Настолько подробных норм не было</w:t>
            </w:r>
          </w:p>
        </w:tc>
        <w:tc>
          <w:tcPr>
            <w:tcW w:w="963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Зафиксировано право ОО применять различные образовательные технологии. Например, электронное обучение и дистанционные образовательные технологии  (</w:t>
            </w:r>
            <w:hyperlink r:id="rId27" w:anchor="dfas2e0y0m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п.</w:t>
              </w:r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 19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ФГОС НОО, </w:t>
            </w:r>
            <w:hyperlink r:id="rId28" w:anchor="dfasrvkugw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п. 19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ФГОС ООО). Если школьники учатся с использованием дистанционных технологий, их нужно обеспечить индивидуальным авторизованным доступом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 всем ресурсам. Причем доступ должен быть как на территории ОО, так и за ее пределами (</w:t>
            </w:r>
            <w:hyperlink r:id="rId29" w:anchor="dfasrgeoko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п. 34.4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ФГОС НОО,  </w:t>
            </w:r>
            <w:hyperlink r:id="rId30" w:anchor="dfasqoxtco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п. 35.4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ФГОС ООО).</w:t>
            </w:r>
          </w:p>
        </w:tc>
      </w:tr>
      <w:tr w:rsidR="00CF6658">
        <w:trPr>
          <w:trHeight w:val="137"/>
        </w:trPr>
        <w:tc>
          <w:tcPr>
            <w:tcW w:w="15309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Деление учеников на группы</w:t>
            </w:r>
          </w:p>
        </w:tc>
      </w:tr>
      <w:tr w:rsidR="00CF6658">
        <w:tc>
          <w:tcPr>
            <w:tcW w:w="5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Прямого регулирования не было, лишь упоминали о групповых формах работы</w:t>
            </w:r>
          </w:p>
        </w:tc>
        <w:tc>
          <w:tcPr>
            <w:tcW w:w="963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Зафиксировано, что образовательную деятельность можно организовать при помощи деления на группы. При этом учебный проце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 в гр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уппах можно строить по-разному: с учетом успеваемости, образовательных потребностей и интересов, целей и др. (</w:t>
            </w:r>
            <w:hyperlink r:id="rId31" w:anchor="dfase0m860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п. 20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ФГОС НОО,  </w:t>
            </w:r>
            <w:hyperlink r:id="rId32" w:anchor="dfasa3swo0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п. 20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ФГОС ООО).</w:t>
            </w:r>
          </w:p>
        </w:tc>
      </w:tr>
      <w:tr w:rsidR="00CF6658">
        <w:tc>
          <w:tcPr>
            <w:tcW w:w="15309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к программе формирова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 универсальных учебных действий</w:t>
            </w:r>
          </w:p>
        </w:tc>
      </w:tr>
      <w:tr w:rsidR="00CF6658">
        <w:tc>
          <w:tcPr>
            <w:tcW w:w="5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и норм было больше</w:t>
            </w:r>
          </w:p>
        </w:tc>
        <w:tc>
          <w:tcPr>
            <w:tcW w:w="963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 новому ФГОС ООО нужно разрабатывать программу формирования УУД, а не программу развития УУД, как это было раньше. То есть теперь программа имеет одинаковое название на уровнях НОО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«Программа формирования универсальных учебных действий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учающихся». Требований к программе формирования УУД стало меньше. Для уровня ООО прописали, что теперь нужно формировать у учеников знания и навыки в области финансовой грамотности и устойчивого развития общества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hyperlink r:id="rId33" w:anchor="dfas95wg7m"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п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. 32.2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ФГОС ООО).</w:t>
            </w:r>
          </w:p>
        </w:tc>
      </w:tr>
      <w:tr w:rsidR="00CF6658">
        <w:tc>
          <w:tcPr>
            <w:tcW w:w="15309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Рабочая программа воспитания (далее – РПВ)</w:t>
            </w:r>
          </w:p>
        </w:tc>
      </w:tr>
      <w:tr w:rsidR="00CF6658">
        <w:tc>
          <w:tcPr>
            <w:tcW w:w="5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РПВ НОО должна была быть модульной и включать в себя обязательные разделы. Для рабочей программы воспитания ООО было меньше требований</w:t>
            </w:r>
          </w:p>
        </w:tc>
        <w:tc>
          <w:tcPr>
            <w:tcW w:w="963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РПВ  для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может, но не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включать модули, и описано, что еще в ней может быть (</w:t>
            </w:r>
            <w:hyperlink r:id="rId34" w:anchor="dfaskimdls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п. 31.3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ФГОС  НОО). </w:t>
            </w:r>
          </w:p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 ООО модульная структура также стала возможной, а не обязательной. Но для этого уровня добавлены обязательные требования к РПВ. Она должна  обеспечивать целос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тность  образовательной среды, самореализацию и практическую подготовку учеников, учет  потребностей семей (</w:t>
            </w:r>
            <w:hyperlink r:id="rId35" w:anchor="dfasmiyh33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п. 32.3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ФГОС ООО).</w:t>
            </w:r>
          </w:p>
          <w:p w:rsidR="00CF6658" w:rsidRDefault="00CF665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658" w:rsidRDefault="00CF665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658">
        <w:tc>
          <w:tcPr>
            <w:tcW w:w="15309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Информационно-образователь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ная среда</w:t>
            </w:r>
          </w:p>
        </w:tc>
      </w:tr>
      <w:tr w:rsidR="00CF6658">
        <w:tc>
          <w:tcPr>
            <w:tcW w:w="5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учеников в школьной библиотеке надо было организовать доступ к информационным Интернет-ресурсам, коллекциям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медиаресурсов</w:t>
            </w:r>
            <w:proofErr w:type="spellEnd"/>
          </w:p>
        </w:tc>
        <w:tc>
          <w:tcPr>
            <w:tcW w:w="963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Зафиксировано, что доступ к информационно-образовательной среде должен быть у </w:t>
            </w:r>
          </w:p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 и его родителя или законного  представителя в течение всего периода обучения (</w:t>
            </w:r>
            <w:hyperlink r:id="rId36" w:anchor="dfasz720uu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п. 34.3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ФГОС НОО,  </w:t>
            </w:r>
            <w:hyperlink r:id="rId37" w:anchor="dfasokzkx9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п. 35.3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ФГОС ООО).</w:t>
            </w:r>
          </w:p>
        </w:tc>
      </w:tr>
      <w:tr w:rsidR="00CF6658">
        <w:trPr>
          <w:trHeight w:val="332"/>
        </w:trPr>
        <w:tc>
          <w:tcPr>
            <w:tcW w:w="15309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Оснащение кабинетов</w:t>
            </w:r>
          </w:p>
        </w:tc>
      </w:tr>
      <w:tr w:rsidR="00CF6658">
        <w:tc>
          <w:tcPr>
            <w:tcW w:w="5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Были общие требования к оснащению кабинетов. Так, в ОО должны быть лингафонные кабинеты и помещения для проектной деятельности, занятий музыкой. Предметные области и оснащение, которое для этого необходимо:        содержали все предметные области. В кабине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тах размещают полные комплекты технического оснащения и оборудования, в том числе расходные материалы и канцелярские принадлежности</w:t>
            </w:r>
          </w:p>
        </w:tc>
        <w:tc>
          <w:tcPr>
            <w:tcW w:w="963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ind w:firstLine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Установлены требования к оснащению кабинетов по отдельным предметным областям. В частности, кабинеты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ужно оборудовать  комплектами специального  лабораторного оборудования (</w:t>
            </w:r>
            <w:hyperlink r:id="rId38" w:anchor="dfasdqez4z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п. 36.3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ФГОС ООО). </w:t>
            </w:r>
          </w:p>
          <w:p w:rsidR="00CF6658" w:rsidRDefault="00E47529">
            <w:pPr>
              <w:pStyle w:val="normal"/>
              <w:spacing w:after="0" w:line="240" w:lineRule="auto"/>
              <w:ind w:firstLine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области и оснащение, которое для этого необходимо: 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требования по семи предметным областям. Кабинеты оснащают комплектами наглядных пособий, карт, учебных макетов, специального оборудования, которые обеспечивают развитие компетенций в соответствии с ООП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 1 п. 36.3 ФГОС 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6658">
        <w:tc>
          <w:tcPr>
            <w:tcW w:w="15309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учебниками и учебными пособиями</w:t>
            </w:r>
          </w:p>
        </w:tc>
      </w:tr>
      <w:tr w:rsidR="00CF6658">
        <w:tc>
          <w:tcPr>
            <w:tcW w:w="5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обязана обеспечить каждого ученика как минимум одним экземпляром учебников и учебных пособий – в печатном и (или) электронном виде</w:t>
            </w:r>
          </w:p>
        </w:tc>
        <w:tc>
          <w:tcPr>
            <w:tcW w:w="963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ОО обязана обеспечить каждого  ученика  минимум одним экземпляром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ебника или учебного  пособия в печатном (бумажном) виде, дополнительно можно предоставить электронную  версию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hyperlink r:id="rId39" w:anchor="dfas58m0p2"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п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. 36.1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ФГОС НОО, </w:t>
            </w:r>
            <w:hyperlink r:id="rId40" w:anchor="dfasr7u3v4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п. 37.3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ФГОС ООО). Часть УП, по которой вместо учебника или в дополнение к нему можно выдавать бумажное учебное пособие: обязательная и формируемая участниками ОО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 36.1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НОО,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 37.3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ООО). Часть ООП, при которой можно выдавать учебник или учебные пособия: учебный предмет, курс, модуль. </w:t>
            </w:r>
          </w:p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курсу ВД можно предоставить электронные пособия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 36.1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НОО,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 37.3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ООО).</w:t>
            </w:r>
          </w:p>
        </w:tc>
      </w:tr>
      <w:tr w:rsidR="00CF6658">
        <w:tc>
          <w:tcPr>
            <w:tcW w:w="15309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Психолого-педагогические условия</w:t>
            </w:r>
          </w:p>
        </w:tc>
      </w:tr>
      <w:tr w:rsidR="00CF6658">
        <w:tc>
          <w:tcPr>
            <w:tcW w:w="5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было меньше</w:t>
            </w:r>
          </w:p>
        </w:tc>
        <w:tc>
          <w:tcPr>
            <w:tcW w:w="963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Акцентировано внимание на социально-психологической адаптации к условиям ОО. Расписан порядок, по которому следует проводить психолого-педагогическое сопровождение  участников  образовательных отношений (</w:t>
            </w:r>
            <w:hyperlink r:id="rId41" w:anchor="dfaseqz7bn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п. 37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ФГОС НОО, </w:t>
            </w:r>
            <w:hyperlink r:id="rId42" w:anchor="dfas55s2zb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п. 38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ФГОС ООО)</w:t>
            </w:r>
          </w:p>
        </w:tc>
      </w:tr>
      <w:tr w:rsidR="00CF6658">
        <w:trPr>
          <w:trHeight w:val="101"/>
        </w:trPr>
        <w:tc>
          <w:tcPr>
            <w:tcW w:w="15309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Повышение квалификации</w:t>
            </w:r>
          </w:p>
        </w:tc>
      </w:tr>
      <w:tr w:rsidR="00CF6658">
        <w:tc>
          <w:tcPr>
            <w:tcW w:w="5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 ФГОС было требование, по которому педагоги должны были повышать квалификацию минимум раз в три года</w:t>
            </w:r>
          </w:p>
        </w:tc>
        <w:tc>
          <w:tcPr>
            <w:tcW w:w="963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Исключена норма, по которой педагоги должны повышать квалификацию не реже, чем раз в три года. В Законе об образовании в РФ по-прежнему закреплено,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 педагог вправе проходить дополнительное профессиональное образование раз в три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 обязан систематически повышать квалификацию. Нет указания, как часто он должен  это делать  (</w:t>
            </w:r>
            <w:hyperlink r:id="rId43" w:anchor="dfaswo7wy4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п. 38.2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ФГОС НОО,  </w:t>
            </w:r>
            <w:hyperlink r:id="rId44" w:anchor="dfasvst5i5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п. 39.2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ФГОС ООО)</w:t>
            </w:r>
          </w:p>
        </w:tc>
      </w:tr>
      <w:tr w:rsidR="00CF6658">
        <w:trPr>
          <w:trHeight w:val="28"/>
        </w:trPr>
        <w:tc>
          <w:tcPr>
            <w:tcW w:w="15309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Частные школы</w:t>
            </w:r>
          </w:p>
        </w:tc>
      </w:tr>
      <w:tr w:rsidR="00CF6658">
        <w:tc>
          <w:tcPr>
            <w:tcW w:w="5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Частные ОО могли получить бюджетные средства только в объеме норматива региона. Они не включали в себя все виды расходов и были ниже, чем у муниципальных школ. При этом брать деньги с родителей (законных представителей) учеников частные ОО не могли, если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слугу хотя бы частично профинансировали из бюджета</w:t>
            </w:r>
          </w:p>
        </w:tc>
        <w:tc>
          <w:tcPr>
            <w:tcW w:w="963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CF6658" w:rsidRDefault="00E4752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Частные и государственные ОО,  которые реализуют  государственные программы, надо  финансировать в одинаковом  объеме (</w:t>
            </w:r>
            <w:hyperlink r:id="rId45" w:anchor="dfastmm30u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п. 39.4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ФГОС НОО </w:t>
            </w:r>
            <w:hyperlink r:id="rId46" w:anchor="dfas02nf9d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п. 40.5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ФГОС ООО)</w:t>
            </w:r>
          </w:p>
        </w:tc>
      </w:tr>
    </w:tbl>
    <w:p w:rsidR="00CF6658" w:rsidRDefault="00CF665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658" w:rsidRDefault="00CF665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F6658" w:rsidSect="00CF6658">
      <w:footerReference w:type="default" r:id="rId47"/>
      <w:pgSz w:w="16838" w:h="11906" w:orient="landscape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529" w:rsidRDefault="00E47529" w:rsidP="00CF6658">
      <w:pPr>
        <w:spacing w:after="0" w:line="240" w:lineRule="auto"/>
      </w:pPr>
      <w:r>
        <w:separator/>
      </w:r>
    </w:p>
  </w:endnote>
  <w:endnote w:type="continuationSeparator" w:id="0">
    <w:p w:rsidR="00E47529" w:rsidRDefault="00E47529" w:rsidP="00CF6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658" w:rsidRDefault="00CF665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E47529">
      <w:rPr>
        <w:color w:val="000000"/>
      </w:rPr>
      <w:instrText>PAGE</w:instrText>
    </w:r>
    <w:r w:rsidR="00062C32">
      <w:rPr>
        <w:color w:val="000000"/>
      </w:rPr>
      <w:fldChar w:fldCharType="separate"/>
    </w:r>
    <w:r w:rsidR="00062C32">
      <w:rPr>
        <w:noProof/>
        <w:color w:val="000000"/>
      </w:rPr>
      <w:t>2</w:t>
    </w:r>
    <w:r>
      <w:rPr>
        <w:color w:val="000000"/>
      </w:rPr>
      <w:fldChar w:fldCharType="end"/>
    </w:r>
  </w:p>
  <w:p w:rsidR="00CF6658" w:rsidRDefault="00CF665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529" w:rsidRDefault="00E47529" w:rsidP="00CF6658">
      <w:pPr>
        <w:spacing w:after="0" w:line="240" w:lineRule="auto"/>
      </w:pPr>
      <w:r>
        <w:separator/>
      </w:r>
    </w:p>
  </w:footnote>
  <w:footnote w:type="continuationSeparator" w:id="0">
    <w:p w:rsidR="00E47529" w:rsidRDefault="00E47529" w:rsidP="00CF66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658"/>
    <w:rsid w:val="00062C32"/>
    <w:rsid w:val="00CF6658"/>
    <w:rsid w:val="00E4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CF665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CF665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F66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F66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F665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CF665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F6658"/>
  </w:style>
  <w:style w:type="table" w:customStyle="1" w:styleId="TableNormal">
    <w:name w:val="Table Normal"/>
    <w:rsid w:val="00CF66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F665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CF66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F665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rukobr.ru/npd-doc?npmid=97&amp;npid=489547&amp;anchor=dfas04naww" TargetMode="External"/><Relationship Id="rId18" Type="http://schemas.openxmlformats.org/officeDocument/2006/relationships/hyperlink" Target="https://e.rukobr.ru/npd-doc?npmid=97&amp;npid=489548&amp;anchor=dfassgyyfm" TargetMode="External"/><Relationship Id="rId26" Type="http://schemas.openxmlformats.org/officeDocument/2006/relationships/hyperlink" Target="https://e.rukobr.ru/npd-doc?npmid=97&amp;npid=489548&amp;anchor=dfassgyyfm" TargetMode="External"/><Relationship Id="rId39" Type="http://schemas.openxmlformats.org/officeDocument/2006/relationships/hyperlink" Target="https://e.rukobr.ru/npd-doc?npmid=97&amp;npid=489547&amp;anchor=dfas58m0p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.rukobr.ru/npd-doc?npmid=97&amp;npid=489548&amp;anchor=dfassgyyfm" TargetMode="External"/><Relationship Id="rId34" Type="http://schemas.openxmlformats.org/officeDocument/2006/relationships/hyperlink" Target="https://e.rukobr.ru/npd-doc?npmid=97&amp;npid=489547&amp;anchor=dfaskimdls" TargetMode="External"/><Relationship Id="rId42" Type="http://schemas.openxmlformats.org/officeDocument/2006/relationships/hyperlink" Target="https://e.rukobr.ru/npd-doc?npmid=97&amp;npid=489548&amp;anchor=dfas55s2zb" TargetMode="External"/><Relationship Id="rId47" Type="http://schemas.openxmlformats.org/officeDocument/2006/relationships/footer" Target="footer1.xml"/><Relationship Id="rId7" Type="http://schemas.openxmlformats.org/officeDocument/2006/relationships/hyperlink" Target="https://e.rukobr.ru/npd-doc?npmid=97&amp;npid=489548" TargetMode="External"/><Relationship Id="rId12" Type="http://schemas.openxmlformats.org/officeDocument/2006/relationships/hyperlink" Target="https://e.rukobr.ru/npd-doc?npmid=97&amp;npid=489548&amp;anchor=dfassgzqlv" TargetMode="External"/><Relationship Id="rId17" Type="http://schemas.openxmlformats.org/officeDocument/2006/relationships/hyperlink" Target="https://e.rukobr.ru/npd-doc?npmid=97&amp;npid=489547&amp;anchor=dfasmy3ctz" TargetMode="External"/><Relationship Id="rId25" Type="http://schemas.openxmlformats.org/officeDocument/2006/relationships/hyperlink" Target="https://e.rukobr.ru/npd-doc?npmid=97&amp;npid=489548&amp;anchor=dfas0xqf3p" TargetMode="External"/><Relationship Id="rId33" Type="http://schemas.openxmlformats.org/officeDocument/2006/relationships/hyperlink" Target="https://e.rukobr.ru/npd-doc?npmid=97&amp;npid=489548&amp;anchor=dfas95wg7m" TargetMode="External"/><Relationship Id="rId38" Type="http://schemas.openxmlformats.org/officeDocument/2006/relationships/hyperlink" Target="https://e.rukobr.ru/npd-doc?npmid=97&amp;npid=489548&amp;anchor=dfasdqez4z" TargetMode="External"/><Relationship Id="rId46" Type="http://schemas.openxmlformats.org/officeDocument/2006/relationships/hyperlink" Target="https://e.rukobr.ru/npd-doc?npmid=97&amp;npid=489548&amp;anchor=dfas02nf9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.rukobr.ru/npd-doc?npmid=97&amp;npid=489548&amp;anchor=dfas6o7soh" TargetMode="External"/><Relationship Id="rId20" Type="http://schemas.openxmlformats.org/officeDocument/2006/relationships/hyperlink" Target="https://e.rukobr.ru/npd-doc?npmid=97&amp;npid=489547&amp;anchor=dfasmy3ctz" TargetMode="External"/><Relationship Id="rId29" Type="http://schemas.openxmlformats.org/officeDocument/2006/relationships/hyperlink" Target="https://e.rukobr.ru/npd-doc?npmid=97&amp;npid=489547&amp;anchor=dfasrgeoko" TargetMode="External"/><Relationship Id="rId41" Type="http://schemas.openxmlformats.org/officeDocument/2006/relationships/hyperlink" Target="https://e.rukobr.ru/npd-doc?npmid=97&amp;npid=489547&amp;anchor=dfaseqz7bn" TargetMode="External"/><Relationship Id="rId1" Type="http://schemas.openxmlformats.org/officeDocument/2006/relationships/styles" Target="styles.xml"/><Relationship Id="rId6" Type="http://schemas.openxmlformats.org/officeDocument/2006/relationships/hyperlink" Target="https://e.rukobr.ru/npd-doc?npmid=97&amp;npid=489547" TargetMode="External"/><Relationship Id="rId11" Type="http://schemas.openxmlformats.org/officeDocument/2006/relationships/hyperlink" Target="https://e.rukobr.ru/npd-doc?npmid=97&amp;npid=489547&amp;anchor=dfasvexuvl" TargetMode="External"/><Relationship Id="rId24" Type="http://schemas.openxmlformats.org/officeDocument/2006/relationships/hyperlink" Target="https://e.rukobr.ru/npd-doc?npmid=97&amp;npid=489548&amp;anchor=dfasncew9b" TargetMode="External"/><Relationship Id="rId32" Type="http://schemas.openxmlformats.org/officeDocument/2006/relationships/hyperlink" Target="https://e.rukobr.ru/npd-doc?npmid=97&amp;npid=489548&amp;anchor=dfasa3swo0" TargetMode="External"/><Relationship Id="rId37" Type="http://schemas.openxmlformats.org/officeDocument/2006/relationships/hyperlink" Target="https://e.rukobr.ru/npd-doc?npmid=97&amp;npid=489548&amp;anchor=dfasokzkx9" TargetMode="External"/><Relationship Id="rId40" Type="http://schemas.openxmlformats.org/officeDocument/2006/relationships/hyperlink" Target="https://e.rukobr.ru/npd-doc?npmid=97&amp;npid=489548&amp;anchor=dfasr7u3v4" TargetMode="External"/><Relationship Id="rId45" Type="http://schemas.openxmlformats.org/officeDocument/2006/relationships/hyperlink" Target="https://e.rukobr.ru/npd-doc?npmid=97&amp;npid=489547&amp;anchor=dfastmm30u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.rukobr.ru/npd-doc?npmid=97&amp;npid=489547&amp;anchor=dfas0vuvdw" TargetMode="External"/><Relationship Id="rId23" Type="http://schemas.openxmlformats.org/officeDocument/2006/relationships/hyperlink" Target="https://e.rukobr.ru/npd-doc?npmid=97&amp;npid=489547&amp;anchor=dfasn154ml" TargetMode="External"/><Relationship Id="rId28" Type="http://schemas.openxmlformats.org/officeDocument/2006/relationships/hyperlink" Target="https://e.rukobr.ru/npd-doc?npmid=97&amp;npid=489548&amp;anchor=dfasrvkugw" TargetMode="External"/><Relationship Id="rId36" Type="http://schemas.openxmlformats.org/officeDocument/2006/relationships/hyperlink" Target="https://e.rukobr.ru/npd-doc?npmid=97&amp;npid=489547&amp;anchor=dfasz720u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e.rukobr.ru/npd-doc?npmid=97&amp;npid=489547&amp;anchor=dfaszqlvzv" TargetMode="External"/><Relationship Id="rId19" Type="http://schemas.openxmlformats.org/officeDocument/2006/relationships/hyperlink" Target="https://e.rukobr.ru/npd-doc?npmid=97&amp;npid=489548&amp;anchor=dfassgyyfm" TargetMode="External"/><Relationship Id="rId31" Type="http://schemas.openxmlformats.org/officeDocument/2006/relationships/hyperlink" Target="https://e.rukobr.ru/npd-doc?npmid=97&amp;npid=489547&amp;anchor=dfase0m860" TargetMode="External"/><Relationship Id="rId44" Type="http://schemas.openxmlformats.org/officeDocument/2006/relationships/hyperlink" Target="https://e.rukobr.ru/npd-doc?npmid=97&amp;npid=489548&amp;anchor=dfasvst5i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.rukobr.ru/npd-doc?npmid=97&amp;npid=489548&amp;anchor=dfash5wnfp" TargetMode="External"/><Relationship Id="rId14" Type="http://schemas.openxmlformats.org/officeDocument/2006/relationships/hyperlink" Target="https://e.rukobr.ru/npd-doc?npmid=97&amp;npid=489548&amp;anchor=dfasdwo0vd" TargetMode="External"/><Relationship Id="rId22" Type="http://schemas.openxmlformats.org/officeDocument/2006/relationships/hyperlink" Target="https://e.rukobr.ru/npd-doc?npmid=97&amp;npid=489547&amp;anchor=dfasmiplcf" TargetMode="External"/><Relationship Id="rId27" Type="http://schemas.openxmlformats.org/officeDocument/2006/relationships/hyperlink" Target="https://e.rukobr.ru/npd-doc?npmid=97&amp;npid=489547&amp;anchor=dfas2e0y0m" TargetMode="External"/><Relationship Id="rId30" Type="http://schemas.openxmlformats.org/officeDocument/2006/relationships/hyperlink" Target="https://e.rukobr.ru/npd-doc?npmid=97&amp;npid=489548&amp;anchor=dfasqoxtco" TargetMode="External"/><Relationship Id="rId35" Type="http://schemas.openxmlformats.org/officeDocument/2006/relationships/hyperlink" Target="https://e.rukobr.ru/npd-doc?npmid=97&amp;npid=489548&amp;anchor=dfasmiyh33" TargetMode="External"/><Relationship Id="rId43" Type="http://schemas.openxmlformats.org/officeDocument/2006/relationships/hyperlink" Target="https://e.rukobr.ru/npd-doc?npmid=97&amp;npid=489547&amp;anchor=dfaswo7wy4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e.rukobr.ru/npd-doc?npmid=97&amp;npid=489547&amp;anchor=dfasv1omg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2703</Words>
  <Characters>15410</Characters>
  <Application>Microsoft Office Word</Application>
  <DocSecurity>0</DocSecurity>
  <Lines>128</Lines>
  <Paragraphs>36</Paragraphs>
  <ScaleCrop>false</ScaleCrop>
  <Company/>
  <LinksUpToDate>false</LinksUpToDate>
  <CharactersWithSpaces>18077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user-324</dc:creator>
  <cp:lastModifiedBy>Пользователь Windows</cp:lastModifiedBy>
  <cp:revision>2</cp:revision>
  <dcterms:created xsi:type="dcterms:W3CDTF">2022-02-07T08:01:00Z</dcterms:created>
  <dcterms:modified xsi:type="dcterms:W3CDTF">2022-02-07T08:01:00Z</dcterms:modified>
</cp:coreProperties>
</file>