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8" w:rsidRPr="00D371E8" w:rsidRDefault="005915B8" w:rsidP="005915B8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D371E8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  <w:t>№ 11</w:t>
      </w:r>
    </w:p>
    <w:p w:rsidR="005915B8" w:rsidRPr="00D371E8" w:rsidRDefault="005915B8" w:rsidP="0059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5915B8" w:rsidRPr="00D371E8" w:rsidRDefault="005915B8" w:rsidP="0059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D371E8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(преподаватель </w:t>
      </w:r>
      <w:proofErr w:type="spellStart"/>
      <w:r w:rsidRPr="00D371E8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  <w:t>спецдисциплин</w:t>
      </w:r>
      <w:proofErr w:type="spellEnd"/>
      <w:r w:rsidRPr="00D371E8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  <w:t>,  мастер производственного обучения профессиональной образовательной организации СПО</w:t>
      </w: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proofErr w:type="gramEnd"/>
    </w:p>
    <w:p w:rsidR="005915B8" w:rsidRPr="00D371E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5915B8" w:rsidRPr="00D371E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5915B8" w:rsidRPr="00D371E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5915B8" w:rsidRPr="00D371E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5915B8" w:rsidRPr="00D371E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5915B8" w:rsidRPr="00D371E8" w:rsidRDefault="005915B8" w:rsidP="0059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5915B8" w:rsidRPr="00D371E8" w:rsidRDefault="005915B8" w:rsidP="005915B8">
      <w:pPr>
        <w:suppressAutoHyphens/>
        <w:spacing w:after="0" w:line="240" w:lineRule="auto"/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5915B8" w:rsidRPr="00D371E8" w:rsidRDefault="005915B8" w:rsidP="005915B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0325" w:type="dxa"/>
        <w:jc w:val="center"/>
        <w:tblInd w:w="-2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6804"/>
        <w:gridCol w:w="3002"/>
      </w:tblGrid>
      <w:tr w:rsidR="005915B8" w:rsidRPr="00D371E8" w:rsidTr="000D5CC1">
        <w:trPr>
          <w:trHeight w:hRule="exact" w:val="101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ind w:left="-103" w:firstLine="103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Критерии и показатели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5915B8" w:rsidRPr="00D371E8" w:rsidTr="000D5CC1">
        <w:trPr>
          <w:trHeight w:hRule="exact" w:val="409"/>
          <w:jc w:val="center"/>
        </w:trPr>
        <w:tc>
          <w:tcPr>
            <w:tcW w:w="10325" w:type="dxa"/>
            <w:gridSpan w:val="3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 Результаты освоения обучающимися, воспитанниками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образовательных программ и показатели динамики их достижений</w:t>
            </w:r>
          </w:p>
        </w:tc>
      </w:tr>
      <w:tr w:rsidR="005915B8" w:rsidRPr="00D371E8" w:rsidTr="000D5CC1">
        <w:trPr>
          <w:trHeight w:hRule="exact" w:val="154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Качество знаний по итогам внутреннего мониторинга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Стабильные положительные результаты по итогам мониторинга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или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Достижение </w:t>
            </w:r>
            <w:proofErr w:type="gram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обучающимися</w:t>
            </w:r>
            <w:proofErr w:type="gramEnd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положительной динамики по итогам мониторинга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65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Качество знаний по итогам внешнего мониторинга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Стабильные положительные результаты по итогам мониторинга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или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Достижение </w:t>
            </w:r>
            <w:proofErr w:type="gram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обучающимися</w:t>
            </w:r>
            <w:proofErr w:type="gramEnd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положительной динамики по итогам мониторинга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221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Результаты участия обучающихся в чемпионатах «Молодые профессионалы», «</w:t>
            </w:r>
            <w:proofErr w:type="spell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Абилимпикс</w:t>
            </w:r>
            <w:proofErr w:type="spellEnd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», в очных олимпиадах, конкурсах профессионального мастерства: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Победители и призеры: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регионального уровня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федерального  уровня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бонусы (при наличии 3 и более результатов на региональном уровне)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Грамоты, дипломы, сертификаты,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247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vertAlign w:val="superscript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Результаты участия обучающихся и воспитанников в проектно-исследовательской деятельности, олимпиадах, конкурсах, научно-практических конференциях, соревнованиях</w:t>
            </w: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vertAlign w:val="superscript"/>
                <w:lang w:eastAsia="zh-CN" w:bidi="hi-IN"/>
              </w:rPr>
              <w:t xml:space="preserve"> 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Победители и призеры: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регионального уровня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федерального  уровня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бонусы (при наличии 2 и более результатов </w:t>
            </w:r>
            <w:proofErr w:type="gram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на</w:t>
            </w:r>
            <w:proofErr w:type="gramEnd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региональном)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Грамоты, дипломы, сертификаты,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789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Грамоты, дипломы, сертификаты</w:t>
            </w:r>
          </w:p>
        </w:tc>
      </w:tr>
      <w:tr w:rsidR="005915B8" w:rsidRPr="00D371E8" w:rsidTr="000D5CC1">
        <w:trPr>
          <w:trHeight w:hRule="exact" w:val="135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Наличие опубликованных статей, научных публикаций учащихся: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Интернет - публикации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Внутренний уровень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В научных сборниках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Грамоты, дипломы, сертификаты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860"/>
          <w:jc w:val="center"/>
        </w:trPr>
        <w:tc>
          <w:tcPr>
            <w:tcW w:w="10325" w:type="dxa"/>
            <w:gridSpan w:val="3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 Учебно-методическая работа.</w:t>
            </w:r>
          </w:p>
        </w:tc>
      </w:tr>
      <w:tr w:rsidR="005915B8" w:rsidRPr="00D371E8" w:rsidTr="000D5CC1">
        <w:trPr>
          <w:trHeight w:hRule="exact" w:val="1584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2.1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>Участие в экспериментальной и инновационной деятельности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Внутренний уровень (индивидуальная траектория педагогического работника)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Региональный уровень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495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2.2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>Методическое руководство группой педагогов: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Наставничество в ОУ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Руководитель МО в ОО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Руководитель рабочей группы РУМО РК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Член рабочей группы РУМО РК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913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2.3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 xml:space="preserve">Участие в экзаменационных, экспертных, </w:t>
            </w:r>
            <w:r w:rsidRPr="00D371E8"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  <w:t>апелляционных</w:t>
            </w:r>
            <w:r w:rsidRPr="00D371E8">
              <w:rPr>
                <w:rFonts w:ascii="Times New Roman" w:eastAsia="TimesNewRomanPSMT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комиссиях: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- внутренний уровень ГИА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- на региональном уровне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- эксперты чемпионатов «Молодые профессионалы», 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val="en-US" w:eastAsia="zh-CN" w:bidi="hi-IN"/>
              </w:rPr>
              <w:t>WS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?«</w:t>
            </w:r>
            <w:proofErr w:type="spell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Абилимпикс</w:t>
            </w:r>
            <w:proofErr w:type="spellEnd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», демонстрационного экзамена (ДЭ)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trike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- члены ГЭК</w:t>
            </w:r>
          </w:p>
          <w:p w:rsidR="005915B8" w:rsidRPr="00D371E8" w:rsidRDefault="005915B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078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2.4.Воспитательный компонент в образовательном процессе (куратор СПО)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207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2.5. Повышение квалификации: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Курсы ПК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Курсы ИКТ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Кандидат наук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Удостоверения, сертификаты</w:t>
            </w:r>
          </w:p>
        </w:tc>
      </w:tr>
      <w:tr w:rsidR="005915B8" w:rsidRPr="00D371E8" w:rsidTr="000D5CC1">
        <w:trPr>
          <w:trHeight w:hRule="exact" w:val="1225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2.6 Подготовка и участие в  чемпионате «</w:t>
            </w:r>
            <w:proofErr w:type="spell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Абилимпикс</w:t>
            </w:r>
            <w:proofErr w:type="spellEnd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»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Подготовка победителя/призера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225"/>
          <w:jc w:val="center"/>
        </w:trPr>
        <w:tc>
          <w:tcPr>
            <w:tcW w:w="10325" w:type="dxa"/>
            <w:gridSpan w:val="3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3. Вклад в повышение качества образования, воспитания и распространение собственного опыта</w:t>
            </w:r>
          </w:p>
        </w:tc>
      </w:tr>
      <w:tr w:rsidR="005915B8" w:rsidRPr="00D371E8" w:rsidTr="000D5CC1">
        <w:trPr>
          <w:trHeight w:hRule="exact" w:val="1562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3.1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 xml:space="preserve">Выступления на научно-практических конференциях, семинарах, методических объединениях (МО), </w:t>
            </w:r>
            <w:r w:rsidRPr="00D371E8"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  <w:t>педагогических советах и совещаниях: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на внутреннем уровне до 3-х выступлений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на муниципальном уровне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на региональном уровне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  <w:t xml:space="preserve"> на федеральном уровне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514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3.2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>Открытые уроки и мастер-классы: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на внутреннем уровне до 3-х выступлений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на муниципальном уровне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на региональном уровне</w:t>
            </w:r>
          </w:p>
          <w:p w:rsidR="005915B8" w:rsidRPr="00EA4EAB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на федеральном  уровне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 копии приказов 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792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3.3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>Опубликованные научные статьи, методические и дидактические разработки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по вопросам реализации основной профессиональной образовательной программы (ОПОП), имеющие выходные данные: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Научные статьи </w:t>
            </w:r>
            <w:r w:rsidRPr="00D371E8"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  <w:t>(не менее 2-х)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Методические и дидактические материалы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Интернет публикации не менее 5-ти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Удостоверения, сертификаты,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654"/>
          <w:jc w:val="center"/>
        </w:trPr>
        <w:tc>
          <w:tcPr>
            <w:tcW w:w="7323" w:type="dxa"/>
            <w:gridSpan w:val="2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3.4. Наличие учебника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5915B8" w:rsidRPr="00D371E8" w:rsidTr="000D5CC1">
        <w:trPr>
          <w:trHeight w:hRule="exact" w:val="654"/>
          <w:jc w:val="center"/>
        </w:trPr>
        <w:tc>
          <w:tcPr>
            <w:tcW w:w="10325" w:type="dxa"/>
            <w:gridSpan w:val="3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4. Конкурсы профессионального мастерства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35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4.1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Результативность участия в профессиональном конкурсе «Мастер года»: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победитель/призер конкурса внутри ПОО СПО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победитель/призер регионального конкурса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всероссийский уровень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5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Участие в конкурсах профессионального мастерства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победитель /призер внутри ПОО СПО по профессии/ </w:t>
            </w:r>
            <w:proofErr w:type="gramStart"/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спец</w:t>
            </w:r>
            <w:proofErr w:type="gramEnd"/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- победитель/призер региональный уровень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-Всероссийский уровень 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  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404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>4.3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5915B8" w:rsidRPr="00D371E8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5915B8" w:rsidRPr="00D371E8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5915B8" w:rsidRPr="00D371E8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5915B8" w:rsidRPr="00D371E8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5915B8" w:rsidRPr="00D371E8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регионального уровня</w:t>
            </w:r>
          </w:p>
          <w:p w:rsidR="005915B8" w:rsidRPr="00EA4EAB" w:rsidRDefault="005915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федерального уровня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498"/>
          <w:jc w:val="center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5. Обучение детей с ОВЗ   </w:t>
            </w:r>
          </w:p>
        </w:tc>
      </w:tr>
      <w:tr w:rsidR="005915B8" w:rsidRPr="00D371E8" w:rsidTr="000D5CC1">
        <w:trPr>
          <w:trHeight w:hRule="exact" w:val="961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5.1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Обучение детей с ОВЗ   </w:t>
            </w:r>
            <w:r w:rsidRPr="00D371E8"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  <w:t>(в адаптированных группах)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494"/>
          <w:jc w:val="center"/>
        </w:trPr>
        <w:tc>
          <w:tcPr>
            <w:tcW w:w="103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6. Награды и поощрения за успехи в профессиональной деятельности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915B8" w:rsidRPr="00D371E8" w:rsidTr="000D5CC1">
        <w:trPr>
          <w:trHeight w:hRule="exact" w:val="1782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915B8" w:rsidRPr="00D371E8" w:rsidRDefault="005915B8" w:rsidP="000D5CC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6.1</w:t>
            </w:r>
          </w:p>
        </w:tc>
        <w:tc>
          <w:tcPr>
            <w:tcW w:w="6804" w:type="dxa"/>
            <w:shd w:val="clear" w:color="auto" w:fill="auto"/>
          </w:tcPr>
          <w:p w:rsidR="005915B8" w:rsidRPr="00D371E8" w:rsidRDefault="005915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5915B8" w:rsidRPr="00D371E8" w:rsidRDefault="005915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5915B8" w:rsidRPr="00D371E8" w:rsidRDefault="005915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5915B8" w:rsidRPr="00D371E8" w:rsidRDefault="005915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5915B8" w:rsidRPr="00D371E8" w:rsidRDefault="005915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3002" w:type="dxa"/>
            <w:shd w:val="clear" w:color="auto" w:fill="auto"/>
          </w:tcPr>
          <w:p w:rsidR="005915B8" w:rsidRPr="00D371E8" w:rsidRDefault="005915B8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15B8" w:rsidRPr="00D371E8" w:rsidRDefault="005915B8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5915B8" w:rsidRPr="00D371E8" w:rsidRDefault="005915B8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5B8" w:rsidRPr="00D371E8" w:rsidTr="000D5CC1">
        <w:trPr>
          <w:trHeight w:hRule="exact" w:val="961"/>
          <w:jc w:val="center"/>
        </w:trPr>
        <w:tc>
          <w:tcPr>
            <w:tcW w:w="10325" w:type="dxa"/>
            <w:gridSpan w:val="3"/>
            <w:shd w:val="clear" w:color="auto" w:fill="auto"/>
            <w:vAlign w:val="center"/>
          </w:tcPr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Преподаватель </w:t>
            </w:r>
            <w:proofErr w:type="spellStart"/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спецдисциплин</w:t>
            </w:r>
            <w:proofErr w:type="spellEnd"/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СПО: 1КК-250 б., ВКК-350б; </w:t>
            </w:r>
          </w:p>
          <w:p w:rsidR="005915B8" w:rsidRPr="00D371E8" w:rsidRDefault="005915B8" w:rsidP="000D5CC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D371E8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мастер производственного обучения СПО: 1КК-180 б., ВКК-200 баллов</w:t>
            </w:r>
          </w:p>
          <w:p w:rsidR="005915B8" w:rsidRPr="00D371E8" w:rsidRDefault="005915B8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15B8" w:rsidRPr="00D371E8" w:rsidRDefault="005915B8" w:rsidP="005915B8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5B8" w:rsidRPr="00D371E8" w:rsidRDefault="005915B8" w:rsidP="005915B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5915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B8"/>
    <w:rsid w:val="005915B8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2023-06-23T06:29:00Z</dcterms:created>
  <dcterms:modified xsi:type="dcterms:W3CDTF">2023-06-23T06:30:00Z</dcterms:modified>
</cp:coreProperties>
</file>