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8" w:rsidRPr="00D371E8" w:rsidRDefault="005915B8" w:rsidP="005915B8">
      <w:pPr>
        <w:shd w:val="clear" w:color="auto" w:fill="FFFFFF"/>
        <w:suppressAutoHyphens/>
        <w:spacing w:after="0" w:line="274" w:lineRule="exact"/>
        <w:ind w:right="482"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D371E8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zh-CN" w:bidi="hi-IN"/>
        </w:rPr>
        <w:t>№ 11</w:t>
      </w:r>
    </w:p>
    <w:p w:rsidR="005915B8" w:rsidRPr="00D371E8" w:rsidRDefault="005915B8" w:rsidP="0059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5915B8" w:rsidRPr="00D371E8" w:rsidRDefault="005915B8" w:rsidP="0059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D371E8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(преподаватель </w:t>
      </w:r>
      <w:proofErr w:type="spellStart"/>
      <w:r w:rsidRPr="00D371E8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zh-CN" w:bidi="hi-IN"/>
        </w:rPr>
        <w:t>спецдисциплин</w:t>
      </w:r>
      <w:proofErr w:type="spellEnd"/>
      <w:r w:rsidRPr="00D371E8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zh-CN" w:bidi="hi-IN"/>
        </w:rPr>
        <w:t>,  мастер производственного обучения профессиональной образовательной организации СПО</w:t>
      </w: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proofErr w:type="gramEnd"/>
    </w:p>
    <w:p w:rsidR="005915B8" w:rsidRPr="00D371E8" w:rsidRDefault="005915B8" w:rsidP="0059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5915B8" w:rsidRPr="00D371E8" w:rsidRDefault="005915B8" w:rsidP="0059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5915B8" w:rsidRPr="00D371E8" w:rsidRDefault="005915B8" w:rsidP="0059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5915B8" w:rsidRPr="00D371E8" w:rsidRDefault="005915B8" w:rsidP="0059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5915B8" w:rsidRPr="00D371E8" w:rsidRDefault="005915B8" w:rsidP="0059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5915B8" w:rsidRPr="00D371E8" w:rsidRDefault="005915B8" w:rsidP="0059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5915B8" w:rsidRPr="00D371E8" w:rsidRDefault="005915B8" w:rsidP="005915B8">
      <w:pPr>
        <w:suppressAutoHyphens/>
        <w:spacing w:after="0" w:line="240" w:lineRule="auto"/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5915B8" w:rsidRPr="00D371E8" w:rsidRDefault="005915B8" w:rsidP="005915B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10325" w:type="dxa"/>
        <w:jc w:val="center"/>
        <w:tblInd w:w="-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6804"/>
        <w:gridCol w:w="3002"/>
      </w:tblGrid>
      <w:tr w:rsidR="005915B8" w:rsidRPr="00D371E8" w:rsidTr="000D5CC1">
        <w:trPr>
          <w:trHeight w:hRule="exact" w:val="101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ind w:left="-103" w:firstLine="103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Критерии и показатели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5915B8" w:rsidRPr="00D371E8" w:rsidTr="000D5CC1">
        <w:trPr>
          <w:trHeight w:hRule="exact" w:val="409"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1. Результаты освоения обучающимися, воспитанниками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образовательных программ и показатели динамики их достижений</w:t>
            </w:r>
          </w:p>
        </w:tc>
      </w:tr>
      <w:tr w:rsidR="005915B8" w:rsidRPr="00D371E8" w:rsidTr="000D5CC1">
        <w:trPr>
          <w:trHeight w:hRule="exact" w:val="154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Качество знаний по итогам внутреннего мониторинга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Стабильные положительные результаты по итогам мониторинга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или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Достижение </w:t>
            </w:r>
            <w:proofErr w:type="gramStart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обучающимися</w:t>
            </w:r>
            <w:proofErr w:type="gramEnd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положительной динамики по итогам мониторинга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65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Качество знаний по итогам внешнего мониторинга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Стабильные положительные результаты по итогам мониторинга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или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Достижение </w:t>
            </w:r>
            <w:proofErr w:type="gramStart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обучающимися</w:t>
            </w:r>
            <w:proofErr w:type="gramEnd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положительной динамики по итогам мониторинга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2213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Результаты участия обучающихся в чемпионатах «Молодые профессионалы», «</w:t>
            </w:r>
            <w:proofErr w:type="spellStart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Абилимпикс</w:t>
            </w:r>
            <w:proofErr w:type="spellEnd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», в очных олимпиадах, конкурсах профессионального мастерства: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Победители и призеры: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регионального уровня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федерального  уровня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бонусы (при наличии 3 и более результатов на региональном уровне)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Грамоты, дипломы, сертификаты,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247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vertAlign w:val="superscript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Результаты участия обучающихся и воспитанников в проектно-исследовательской деятельности, олимпиадах, конкурсах, научно-практических конференциях, соревнованиях</w:t>
            </w: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vertAlign w:val="superscript"/>
                <w:lang w:eastAsia="zh-CN" w:bidi="hi-IN"/>
              </w:rPr>
              <w:t xml:space="preserve"> 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Победители и призеры: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регионального уровня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федерального  уровня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бонусы (при наличии 2 и более результатов </w:t>
            </w:r>
            <w:proofErr w:type="gramStart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на</w:t>
            </w:r>
            <w:proofErr w:type="gramEnd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региональном)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Грамоты, дипломы, сертификаты,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78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1.5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Результаты участия обучающихся и воспитанников в заочных олимпиадах, конкурсах (не менее 3 дипломов)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Грамоты, дипломы, сертификаты</w:t>
            </w:r>
          </w:p>
        </w:tc>
      </w:tr>
      <w:tr w:rsidR="005915B8" w:rsidRPr="00D371E8" w:rsidTr="000D5CC1">
        <w:trPr>
          <w:trHeight w:hRule="exact" w:val="1355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1.6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Наличие опубликованных статей, научных публикаций учащихся: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Интернет - публикации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Внутренний уровень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В научных сборниках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Грамоты, дипломы, сертификаты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860"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2. Учебно-методическая работа.</w:t>
            </w:r>
          </w:p>
        </w:tc>
      </w:tr>
      <w:tr w:rsidR="005915B8" w:rsidRPr="00D371E8" w:rsidTr="000D5CC1">
        <w:trPr>
          <w:trHeight w:hRule="exact" w:val="1584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2.1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ab/>
              <w:t>Участие в экспериментальной и инновационной деятельности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Внутренний уровень (индивидуальная траектория педагогического работника)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Региональный уровень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495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2.2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ab/>
              <w:t>Методическое руководство группой педагогов: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Наставничество в ОУ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Руководитель МО в ОО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Руководитель рабочей группы РУМО РК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Член рабочей группы РУМО РК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913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2.3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ab/>
              <w:t xml:space="preserve">Участие в экзаменационных, экспертных, </w:t>
            </w:r>
            <w:r w:rsidRPr="00D371E8"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  <w:t>апелляционных</w:t>
            </w:r>
            <w:r w:rsidRPr="00D371E8">
              <w:rPr>
                <w:rFonts w:ascii="Times New Roman" w:eastAsia="TimesNewRomanPSMT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комиссиях: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- внутренний уровень ГИА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- на региональном уровне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- эксперты чемпионатов «Молодые профессионалы», 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val="en-US" w:eastAsia="zh-CN" w:bidi="hi-IN"/>
              </w:rPr>
              <w:t>WS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?«</w:t>
            </w:r>
            <w:proofErr w:type="spellStart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Абилимпикс</w:t>
            </w:r>
            <w:proofErr w:type="spellEnd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», демонстрационного экзамена (ДЭ)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trike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- члены ГЭК</w:t>
            </w:r>
          </w:p>
          <w:p w:rsidR="005915B8" w:rsidRPr="00D371E8" w:rsidRDefault="005915B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078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2.4.Воспитательный компонент в образовательном процессе (куратор СПО)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207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2.5. Повышение квалификации: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Курсы ПК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Курсы ИКТ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Кандидат наук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Удостоверения, сертификаты</w:t>
            </w:r>
          </w:p>
        </w:tc>
      </w:tr>
      <w:tr w:rsidR="005915B8" w:rsidRPr="00D371E8" w:rsidTr="000D5CC1">
        <w:trPr>
          <w:trHeight w:hRule="exact" w:val="1225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2.6 Подготовка и участие в  чемпионате «</w:t>
            </w:r>
            <w:proofErr w:type="spellStart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Абилимпикс</w:t>
            </w:r>
            <w:proofErr w:type="spellEnd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»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Подготовка победителя/призера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225"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3. Вклад в повышение качества образования, воспитания и распространение собственного опыта</w:t>
            </w:r>
          </w:p>
        </w:tc>
      </w:tr>
      <w:tr w:rsidR="005915B8" w:rsidRPr="00D371E8" w:rsidTr="000D5CC1">
        <w:trPr>
          <w:trHeight w:hRule="exact" w:val="1562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3.1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ab/>
              <w:t xml:space="preserve">Выступления на научно-практических конференциях, семинарах, методических объединениях (МО), </w:t>
            </w:r>
            <w:r w:rsidRPr="00D371E8"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  <w:t>педагогических советах и совещаниях: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на внутреннем уровне до 3-х выступлений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на муниципальном уровне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на региональном уровне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  <w:t xml:space="preserve"> на федеральном уровне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514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3.2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ab/>
              <w:t>Открытые уроки и мастер-классы: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на внутреннем уровне до 3-х выступлений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на муниципальном уровне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на региональном уровне</w:t>
            </w:r>
          </w:p>
          <w:p w:rsidR="005915B8" w:rsidRPr="00EA4EAB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на федеральном  уровне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 копии приказов 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792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3.3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ab/>
              <w:t>Опубликованные научные статьи, методические и дидактические разработки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по вопросам реализации основной профессиональной образовательной программы (ОПОП), имеющие выходные данные: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Научные статьи </w:t>
            </w:r>
            <w:r w:rsidRPr="00D371E8"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  <w:t>(не менее 2-х)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Методические и дидактические материалы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Интернет публикации не менее 5-ти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Удостоверения, сертификаты,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654"/>
          <w:jc w:val="center"/>
        </w:trPr>
        <w:tc>
          <w:tcPr>
            <w:tcW w:w="7323" w:type="dxa"/>
            <w:gridSpan w:val="2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3.4. Наличие учебника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5915B8" w:rsidRPr="00D371E8" w:rsidTr="000D5CC1">
        <w:trPr>
          <w:trHeight w:hRule="exact" w:val="654"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4. Конкурсы профессионального мастерства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35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4.1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Результативность участия в профессиональном конкурсе «Мастер года»: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победитель/призер конкурса внутри ПОО СПО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победитель/призер регионального конкурса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всероссийский уровень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50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4.2.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Участие в конкурсах профессионального мастерства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победитель /призер внутри ПОО СПО по профессии/ </w:t>
            </w:r>
            <w:proofErr w:type="gramStart"/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спец</w:t>
            </w:r>
            <w:proofErr w:type="gramEnd"/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- победитель/призер региональный уровень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-Всероссийский уровень 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404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>4.3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5915B8" w:rsidRPr="00D371E8" w:rsidRDefault="005915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5915B8" w:rsidRPr="00D371E8" w:rsidRDefault="005915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5915B8" w:rsidRPr="00D371E8" w:rsidRDefault="005915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5915B8" w:rsidRPr="00D371E8" w:rsidRDefault="005915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5915B8" w:rsidRPr="00D371E8" w:rsidRDefault="005915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регионального уровня</w:t>
            </w:r>
          </w:p>
          <w:p w:rsidR="005915B8" w:rsidRPr="00EA4EAB" w:rsidRDefault="005915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федерального уровня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498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5. Обучение детей с ОВЗ   </w:t>
            </w:r>
          </w:p>
        </w:tc>
      </w:tr>
      <w:tr w:rsidR="005915B8" w:rsidRPr="00D371E8" w:rsidTr="000D5CC1">
        <w:trPr>
          <w:trHeight w:hRule="exact" w:val="961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5.1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Обучение детей с ОВЗ   </w:t>
            </w:r>
            <w:r w:rsidRPr="00D371E8"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  <w:t>(в адаптированных группах)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NewRomanPSMT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494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6. Награды и поощрения за успехи в профессиональной деятельности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262626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915B8" w:rsidRPr="00D371E8" w:rsidTr="000D5CC1">
        <w:trPr>
          <w:trHeight w:hRule="exact" w:val="1782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915B8" w:rsidRPr="00D371E8" w:rsidRDefault="005915B8" w:rsidP="000D5CC1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6.1</w:t>
            </w:r>
          </w:p>
        </w:tc>
        <w:tc>
          <w:tcPr>
            <w:tcW w:w="6804" w:type="dxa"/>
            <w:shd w:val="clear" w:color="auto" w:fill="auto"/>
          </w:tcPr>
          <w:p w:rsidR="005915B8" w:rsidRPr="00D371E8" w:rsidRDefault="005915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5915B8" w:rsidRPr="00D371E8" w:rsidRDefault="005915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5915B8" w:rsidRPr="00D371E8" w:rsidRDefault="005915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5915B8" w:rsidRPr="00D371E8" w:rsidRDefault="005915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5915B8" w:rsidRPr="00D371E8" w:rsidRDefault="005915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3002" w:type="dxa"/>
            <w:shd w:val="clear" w:color="auto" w:fill="auto"/>
          </w:tcPr>
          <w:p w:rsidR="005915B8" w:rsidRPr="00D371E8" w:rsidRDefault="005915B8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5B8" w:rsidRPr="00D371E8" w:rsidRDefault="005915B8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руководителем)</w:t>
            </w:r>
          </w:p>
          <w:p w:rsidR="005915B8" w:rsidRPr="00D371E8" w:rsidRDefault="005915B8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5B8" w:rsidRPr="00D371E8" w:rsidTr="000D5CC1">
        <w:trPr>
          <w:trHeight w:hRule="exact" w:val="961"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Преподаватель </w:t>
            </w:r>
            <w:proofErr w:type="spellStart"/>
            <w:r w:rsidRPr="00D371E8"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спецдисциплин</w:t>
            </w:r>
            <w:proofErr w:type="spellEnd"/>
            <w:r w:rsidRPr="00D371E8"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СПО: 1КК-250 б., ВКК-350б; </w:t>
            </w:r>
          </w:p>
          <w:p w:rsidR="005915B8" w:rsidRPr="00D371E8" w:rsidRDefault="005915B8" w:rsidP="000D5CC1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371E8">
              <w:rPr>
                <w:rFonts w:ascii="Times New Roman" w:eastAsia="N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мастер производственного обучения СПО: 1КК-180 б., ВКК-200 баллов</w:t>
            </w:r>
          </w:p>
          <w:p w:rsidR="005915B8" w:rsidRPr="00D371E8" w:rsidRDefault="005915B8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15B8" w:rsidRPr="00D371E8" w:rsidRDefault="005915B8" w:rsidP="005915B8">
      <w:pPr>
        <w:shd w:val="clear" w:color="auto" w:fill="FFFFFF"/>
        <w:spacing w:after="0" w:line="274" w:lineRule="exact"/>
        <w:ind w:right="48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5B8" w:rsidRPr="00D371E8" w:rsidRDefault="005915B8" w:rsidP="005915B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5915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8"/>
    <w:rsid w:val="005915B8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2023-06-23T06:29:00Z</dcterms:created>
  <dcterms:modified xsi:type="dcterms:W3CDTF">2023-06-23T06:30:00Z</dcterms:modified>
</cp:coreProperties>
</file>